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cs="Arial"/>
          <w:sz w:val="28"/>
          <w:szCs w:val="28"/>
        </w:rPr>
      </w:pPr>
      <w:r>
        <w:rPr>
          <w:rFonts w:cs="Arial"/>
          <w:sz w:val="28"/>
          <w:szCs w:val="28"/>
          <w:u w:val="none"/>
        </w:rPr>
      </w:r>
      <w:r>
        <w:rPr>
          <w:rFonts w:cs="Arial"/>
          <w:sz w:val="28"/>
          <w:szCs w:val="28"/>
        </w:rPr>
        <w:t xml:space="preserve">QUALITY ASSESSMENT IN HIGHER EDUCATION WITH COMPETENCY-BASED APPROACH IN VIETNAM: AN IMPLICATION FOR E-LEARNING</w:t>
      </w:r>
      <w:r/>
    </w:p>
    <w:p>
      <w:pPr>
        <w:jc w:val="center"/>
        <w:rPr>
          <w:rFonts w:cs="Arial"/>
          <w:b/>
          <w:bCs/>
          <w:sz w:val="24"/>
          <w:szCs w:val="24"/>
        </w:rPr>
      </w:pPr>
      <w:r>
        <w:rPr>
          <w:rFonts w:cs="Arial"/>
          <w:b/>
          <w:bCs/>
          <w:sz w:val="24"/>
          <w:szCs w:val="24"/>
        </w:rPr>
        <w:t xml:space="preserve">Doan Ho Dan Tam</w:t>
      </w:r>
      <w:r>
        <w:rPr>
          <w:rFonts w:cs="Arial"/>
          <w:b/>
          <w:bCs/>
          <w:sz w:val="24"/>
          <w:szCs w:val="24"/>
          <w:vertAlign w:val="superscript"/>
        </w:rPr>
        <w:t xml:space="preserve">1</w:t>
      </w:r>
      <w:r/>
    </w:p>
    <w:p>
      <w:pPr>
        <w:jc w:val="center"/>
        <w:rPr>
          <w:rFonts w:cs="Arial"/>
          <w:i/>
          <w:iCs/>
          <w:sz w:val="24"/>
          <w:szCs w:val="24"/>
        </w:rPr>
      </w:pPr>
      <w:r>
        <w:rPr>
          <w:rFonts w:cs="Arial"/>
          <w:i/>
          <w:iCs/>
          <w:sz w:val="24"/>
          <w:szCs w:val="24"/>
          <w:vertAlign w:val="superscript"/>
        </w:rPr>
        <w:t xml:space="preserve">1</w:t>
      </w:r>
      <w:r>
        <w:rPr>
          <w:rFonts w:cs="Arial"/>
          <w:i/>
          <w:iCs/>
          <w:sz w:val="24"/>
          <w:szCs w:val="24"/>
        </w:rPr>
        <w:t xml:space="preserve"> Ho Chi Minh City Open University, Viet Nam </w:t>
      </w:r>
      <w:r/>
    </w:p>
    <w:p>
      <w:pPr>
        <w:rPr>
          <w:rFonts w:cs="Arial"/>
        </w:rPr>
      </w:pPr>
      <w:r>
        <w:rPr>
          <w:rFonts w:cs="Arial"/>
        </w:rPr>
      </w:r>
      <w:r/>
    </w:p>
    <w:p>
      <w:pPr>
        <w:jc w:val="center"/>
        <w:rPr>
          <w:rFonts w:cs="Arial"/>
          <w:b/>
          <w:bCs/>
          <w:sz w:val="24"/>
          <w:szCs w:val="24"/>
        </w:rPr>
      </w:pPr>
      <w:r>
        <w:rPr>
          <w:rFonts w:cs="Arial"/>
          <w:b/>
          <w:bCs/>
          <w:sz w:val="24"/>
          <w:szCs w:val="24"/>
        </w:rPr>
        <w:t xml:space="preserve">Abstract</w:t>
      </w:r>
      <w:r/>
    </w:p>
    <w:p>
      <w:pPr>
        <w:rPr>
          <w:rFonts w:cs="Arial"/>
          <w:szCs w:val="20"/>
        </w:rPr>
      </w:pPr>
      <w:r>
        <w:rPr>
          <w:rFonts w:cs="Arial"/>
          <w:szCs w:val="20"/>
        </w:rPr>
        <w:t xml:space="preserve">This empirical study examines the role and contributions of the factors in the quality assessment using the competency-based approach. The model comprises seven factors: 1. Lifelong learning, 2. Creativity and Innovation, </w:t>
      </w:r>
      <w:r>
        <w:rPr>
          <w:rFonts w:cs="Arial"/>
          <w:szCs w:val="20"/>
        </w:rPr>
        <w:t xml:space="preserve">3</w:t>
      </w:r>
      <w:r>
        <w:rPr>
          <w:rFonts w:cs="Arial"/>
          <w:szCs w:val="20"/>
        </w:rPr>
        <w:t xml:space="preserve">. ICT and digitalisation capacity, </w:t>
      </w:r>
      <w:r>
        <w:rPr>
          <w:rFonts w:cs="Arial"/>
          <w:szCs w:val="20"/>
        </w:rPr>
        <w:t xml:space="preserve">4</w:t>
      </w:r>
      <w:r>
        <w:rPr>
          <w:rFonts w:cs="Arial"/>
          <w:szCs w:val="20"/>
        </w:rPr>
        <w:t xml:space="preserve">. Adaptability, </w:t>
      </w:r>
      <w:r>
        <w:rPr>
          <w:rFonts w:cs="Arial"/>
          <w:szCs w:val="20"/>
        </w:rPr>
        <w:t xml:space="preserve">5</w:t>
      </w:r>
      <w:r>
        <w:rPr>
          <w:rFonts w:cs="Arial"/>
          <w:szCs w:val="20"/>
        </w:rPr>
        <w:t xml:space="preserve">. Critical thinking and problem-solving skills</w:t>
      </w:r>
      <w:r>
        <w:rPr>
          <w:rFonts w:cs="Arial"/>
          <w:szCs w:val="20"/>
        </w:rPr>
        <w:t xml:space="preserve"> </w:t>
      </w:r>
      <w:r>
        <w:rPr>
          <w:rFonts w:cs="Arial"/>
          <w:szCs w:val="20"/>
        </w:rPr>
        <w:t xml:space="preserve">6</w:t>
      </w:r>
      <w:r>
        <w:rPr>
          <w:rFonts w:cs="Arial"/>
          <w:szCs w:val="20"/>
        </w:rPr>
        <w:t xml:space="preserve">. Foreign language, </w:t>
      </w:r>
      <w:r>
        <w:rPr>
          <w:rFonts w:cs="Arial"/>
          <w:szCs w:val="20"/>
        </w:rPr>
        <w:t xml:space="preserve">7</w:t>
      </w:r>
      <w:r>
        <w:rPr>
          <w:rFonts w:cs="Arial"/>
          <w:szCs w:val="20"/>
        </w:rPr>
        <w:t xml:space="preserve">. Organisation and Management ability.</w:t>
      </w:r>
      <w:r>
        <w:rPr>
          <w:rFonts w:cs="Arial"/>
          <w:szCs w:val="20"/>
        </w:rPr>
        <w:t xml:space="preserve"> </w:t>
      </w:r>
      <w:r>
        <w:rPr>
          <w:rFonts w:cs="Arial"/>
          <w:szCs w:val="20"/>
        </w:rPr>
        <w:t xml:space="preserve">Fuzzy logic approach is used in analyzing the panel interviews with 20 experts. Then, t</w:t>
      </w:r>
      <w:r>
        <w:rPr>
          <w:rFonts w:cs="Arial"/>
          <w:szCs w:val="20"/>
        </w:rPr>
        <w:t xml:space="preserve">wo survey databases are used to help show the evaluations from employee and employer points of view. The results show that high-demand skills required by employers are: ICT and digitalisation capacity, Adaptability, C</w:t>
      </w:r>
      <w:r>
        <w:rPr>
          <w:rFonts w:cs="Arial"/>
          <w:szCs w:val="20"/>
        </w:rPr>
        <w:t xml:space="preserve">reativity and Innovation, and Critical thinking and problem-solving; however, currently, graduates only match to some extent in ICT and digitalisation. Besides, employees' self-evaluation of the competency for these aspects is similar to employers' evaluat</w:t>
      </w:r>
      <w:r>
        <w:rPr>
          <w:rFonts w:cs="Arial"/>
          <w:szCs w:val="20"/>
        </w:rPr>
        <w:t xml:space="preserve">ion. This finding consolidates the current situation regarding the quality of higher education and emphasises the necessity for improvement in the higher education curriculum. The results would have potential implications for designing e-learning programs.</w:t>
      </w:r>
      <w:r/>
    </w:p>
    <w:p>
      <w:pPr>
        <w:rPr>
          <w:rFonts w:cs="Arial"/>
        </w:rPr>
      </w:pPr>
      <w:r>
        <w:rPr>
          <w:rFonts w:cs="Arial"/>
          <w:szCs w:val="20"/>
        </w:rPr>
        <w:t xml:space="preserve">Keyword</w:t>
      </w:r>
      <w:r>
        <w:rPr>
          <w:rFonts w:cs="Arial"/>
          <w:szCs w:val="20"/>
        </w:rPr>
        <w:t xml:space="preserve">s</w:t>
      </w:r>
      <w:r>
        <w:rPr>
          <w:rFonts w:cs="Arial"/>
        </w:rPr>
        <w:t xml:space="preserve">: </w:t>
      </w:r>
      <w:r>
        <w:rPr>
          <w:rFonts w:cs="Arial"/>
        </w:rPr>
        <w:t xml:space="preserve">q</w:t>
      </w:r>
      <w:r>
        <w:rPr>
          <w:rFonts w:cs="Arial"/>
        </w:rPr>
        <w:t xml:space="preserve">uality assessment, competency</w:t>
      </w:r>
      <w:r>
        <w:rPr>
          <w:rFonts w:cs="Arial"/>
        </w:rPr>
        <w:t xml:space="preserve">-</w:t>
      </w:r>
      <w:r>
        <w:rPr>
          <w:rFonts w:cs="Arial"/>
        </w:rPr>
        <w:t xml:space="preserve">based, </w:t>
      </w:r>
      <w:r>
        <w:rPr>
          <w:rFonts w:cs="Arial"/>
        </w:rPr>
        <w:t xml:space="preserve">vietnam</w:t>
      </w:r>
      <w:r/>
    </w:p>
    <w:p>
      <w:pPr>
        <w:pStyle w:val="859"/>
        <w:numPr>
          <w:ilvl w:val="0"/>
          <w:numId w:val="3"/>
        </w:numPr>
        <w:rPr>
          <w:rFonts w:cs="Arial"/>
          <w:b/>
          <w:bCs/>
          <w:sz w:val="24"/>
          <w:szCs w:val="24"/>
        </w:rPr>
      </w:pPr>
      <w:r>
        <w:rPr>
          <w:rFonts w:cs="Arial"/>
          <w:b/>
          <w:bCs/>
          <w:sz w:val="24"/>
          <w:szCs w:val="24"/>
        </w:rPr>
        <w:t xml:space="preserve">INTRODUCTION</w:t>
      </w:r>
      <w:r/>
    </w:p>
    <w:p>
      <w:pPr>
        <w:rPr>
          <w:lang w:val="en"/>
        </w:rPr>
      </w:pPr>
      <w:r>
        <w:rPr>
          <w:lang w:val="en"/>
        </w:rPr>
        <w:t xml:space="preserve">Education is considered the foundation for the individual</w:t>
      </w:r>
      <w:r>
        <w:rPr>
          <w:lang w:val="en"/>
        </w:rPr>
        <w:t xml:space="preserve"> </w:t>
      </w:r>
      <w:r>
        <w:rPr>
          <w:lang w:val="en"/>
        </w:rPr>
        <w:t xml:space="preserve">development</w:t>
      </w:r>
      <w:r>
        <w:rPr>
          <w:lang w:val="en"/>
        </w:rPr>
        <w:t xml:space="preserve">. Traditional education system has been evaluated to be very successful in spreading knowledge to the community</w:t>
      </w:r>
      <w:r>
        <w:rPr>
          <w:lang w:val="en"/>
        </w:rPr>
        <w:t xml:space="preserve">, to meet</w:t>
      </w:r>
      <w:r>
        <w:rPr>
          <w:lang w:val="en"/>
        </w:rPr>
        <w:t xml:space="preserve"> </w:t>
      </w:r>
      <w:r>
        <w:rPr>
          <w:lang w:val="en"/>
        </w:rPr>
        <w:t xml:space="preserve">the necessities of daily life and professional knowledge in the work.</w:t>
      </w:r>
      <w:r>
        <w:rPr>
          <w:lang w:val="en"/>
        </w:rPr>
        <w:t xml:space="preserve"> </w:t>
      </w:r>
      <w:r>
        <w:rPr>
          <w:lang w:val="en"/>
        </w:rPr>
        <w:t xml:space="preserve">However, u</w:t>
      </w:r>
      <w:r>
        <w:rPr>
          <w:lang w:val="en"/>
        </w:rPr>
        <w:t xml:space="preserve">niversity training programs often focus on</w:t>
      </w:r>
      <w:r>
        <w:rPr>
          <w:lang w:val="en"/>
        </w:rPr>
        <w:t xml:space="preserve"> </w:t>
      </w:r>
      <w:r>
        <w:rPr>
          <w:lang w:val="en"/>
        </w:rPr>
        <w:t xml:space="preserve">mostly on </w:t>
      </w:r>
      <w:r>
        <w:rPr>
          <w:lang w:val="en"/>
        </w:rPr>
        <w:t xml:space="preserve">knowledge </w:t>
      </w:r>
      <w:r>
        <w:rPr>
          <w:lang w:val="en"/>
        </w:rPr>
        <w:t xml:space="preserve">transfer [1]</w:t>
      </w:r>
      <w:r>
        <w:rPr>
          <w:lang w:val="en"/>
        </w:rPr>
        <w:t xml:space="preserve">. However, </w:t>
      </w:r>
      <w:r>
        <w:rPr>
          <w:lang w:val="en"/>
        </w:rPr>
        <w:t xml:space="preserve">with the </w:t>
      </w:r>
      <w:r>
        <w:rPr>
          <w:lang w:val="en"/>
        </w:rPr>
        <w:t xml:space="preserve">technological development, especially the spread </w:t>
      </w:r>
      <w:r>
        <w:rPr>
          <w:lang w:val="en"/>
        </w:rPr>
        <w:t xml:space="preserve">out </w:t>
      </w:r>
      <w:r>
        <w:rPr>
          <w:lang w:val="en"/>
        </w:rPr>
        <w:t xml:space="preserve">of the 4.0 revolution</w:t>
      </w:r>
      <w:r>
        <w:rPr>
          <w:lang w:val="en"/>
        </w:rPr>
        <w:t xml:space="preserve"> </w:t>
      </w:r>
      <w:r>
        <w:rPr>
          <w:lang w:val="en"/>
        </w:rPr>
        <w:t xml:space="preserve">in </w:t>
      </w:r>
      <w:r>
        <w:rPr>
          <w:lang w:val="en"/>
        </w:rPr>
        <w:t xml:space="preserve">the world, education needs to change prepare human resources </w:t>
      </w:r>
      <w:r>
        <w:rPr>
          <w:lang w:val="en"/>
        </w:rPr>
        <w:t xml:space="preserve">to proactively </w:t>
      </w:r>
      <w:r>
        <w:rPr>
          <w:lang w:val="en"/>
        </w:rPr>
        <w:t xml:space="preserve">for</w:t>
      </w:r>
      <w:r>
        <w:rPr>
          <w:lang w:val="en"/>
        </w:rPr>
        <w:t xml:space="preserve"> </w:t>
      </w:r>
      <w:r>
        <w:rPr>
          <w:lang w:val="en"/>
        </w:rPr>
        <w:t xml:space="preserve">future. The UNDP Human Resource Development Report 2015 </w:t>
      </w:r>
      <w:r>
        <w:rPr>
          <w:lang w:val="en"/>
        </w:rPr>
        <w:t xml:space="preserve">has stated</w:t>
      </w:r>
      <w:r>
        <w:rPr>
          <w:lang w:val="en"/>
        </w:rPr>
        <w:t xml:space="preserve">:</w:t>
      </w:r>
      <w:r>
        <w:rPr>
          <w:lang w:val="en"/>
        </w:rPr>
        <w:t xml:space="preserve"> </w:t>
      </w:r>
      <w:r>
        <w:rPr>
          <w:lang w:val="en"/>
        </w:rPr>
        <w:t xml:space="preserve">“The key element for </w:t>
      </w:r>
      <w:r>
        <w:rPr>
          <w:lang w:val="en"/>
        </w:rPr>
        <w:t xml:space="preserve">grasping the future in the digital revolution is not chance or fate</w:t>
      </w:r>
      <w:r>
        <w:rPr>
          <w:lang w:val="en"/>
        </w:rPr>
        <w:t xml:space="preserve"> </w:t>
      </w:r>
      <w:r>
        <w:rPr>
          <w:lang w:val="en"/>
        </w:rPr>
        <w:t xml:space="preserve">but skills and vision” </w:t>
      </w:r>
      <w:r>
        <w:rPr>
          <w:lang w:val="en"/>
        </w:rPr>
        <w:t xml:space="preserve">[2]</w:t>
      </w:r>
      <w:r>
        <w:rPr>
          <w:lang w:val="en"/>
        </w:rPr>
        <w:t xml:space="preserve">. </w:t>
      </w:r>
      <w:r>
        <w:rPr>
          <w:lang w:val="en"/>
        </w:rPr>
        <w:t xml:space="preserve">Babbar</w:t>
      </w:r>
      <w:r>
        <w:rPr>
          <w:lang w:val="en"/>
        </w:rPr>
        <w:t xml:space="preserve"> </w:t>
      </w:r>
      <w:r>
        <w:rPr>
          <w:lang w:val="en"/>
        </w:rPr>
        <w:t xml:space="preserve">[3] </w:t>
      </w:r>
      <w:r>
        <w:rPr>
          <w:lang w:val="en"/>
        </w:rPr>
        <w:t xml:space="preserve">also</w:t>
      </w:r>
      <w:r>
        <w:rPr>
          <w:lang w:val="en"/>
        </w:rPr>
        <w:t xml:space="preserve"> </w:t>
      </w:r>
      <w:r>
        <w:rPr>
          <w:lang w:val="en"/>
        </w:rPr>
        <w:t xml:space="preserve">emphasizes </w:t>
      </w:r>
      <w:r>
        <w:rPr>
          <w:lang w:val="en"/>
        </w:rPr>
        <w:t xml:space="preserve">the role of education quality in</w:t>
      </w:r>
      <w:r>
        <w:rPr>
          <w:lang w:val="en"/>
        </w:rPr>
        <w:t xml:space="preserve"> </w:t>
      </w:r>
      <w:r>
        <w:rPr>
          <w:lang w:val="en"/>
        </w:rPr>
        <w:t xml:space="preserve">creating prosperity and security for individuals as well as for society.</w:t>
      </w:r>
      <w:r>
        <w:rPr>
          <w:lang w:val="en"/>
        </w:rPr>
        <w:t xml:space="preserve"> </w:t>
      </w:r>
      <w:r>
        <w:rPr>
          <w:lang w:val="en"/>
        </w:rPr>
        <w:t xml:space="preserve">Thus, the </w:t>
      </w:r>
      <w:r>
        <w:rPr>
          <w:lang w:val="en"/>
        </w:rPr>
        <w:t xml:space="preserve">question </w:t>
      </w:r>
      <w:r>
        <w:rPr>
          <w:lang w:val="en"/>
        </w:rPr>
        <w:t xml:space="preserve">is </w:t>
      </w:r>
      <w:r>
        <w:rPr>
          <w:lang w:val="en"/>
        </w:rPr>
        <w:t xml:space="preserve">how </w:t>
      </w:r>
      <w:r>
        <w:rPr>
          <w:lang w:val="en"/>
        </w:rPr>
        <w:t xml:space="preserve">education must change.</w:t>
      </w:r>
      <w:r/>
    </w:p>
    <w:p>
      <w:pPr>
        <w:rPr>
          <w:lang w:val="en"/>
        </w:rPr>
      </w:pPr>
      <w:r>
        <w:rPr>
          <w:lang w:val="en"/>
        </w:rPr>
        <w:t xml:space="preserve">To evaluate the quality of higher education, the content of quality needs to be determined</w:t>
      </w:r>
      <w:r>
        <w:rPr>
          <w:lang w:val="en"/>
        </w:rPr>
        <w:t xml:space="preserve"> </w:t>
      </w:r>
      <w:r>
        <w:rPr>
          <w:lang w:val="en"/>
        </w:rPr>
        <w:t xml:space="preserve">[4]</w:t>
      </w:r>
      <w:r>
        <w:rPr>
          <w:lang w:val="en"/>
        </w:rPr>
        <w:t xml:space="preserve">. We can see that the quality of education is a concept</w:t>
      </w:r>
      <w:r>
        <w:rPr>
          <w:lang w:val="en"/>
        </w:rPr>
        <w:t xml:space="preserve"> </w:t>
      </w:r>
      <w:r>
        <w:rPr>
          <w:lang w:val="en"/>
        </w:rPr>
        <w:t xml:space="preserve">multi-dimensional concept, which can be understood from many angles and depends on each individual's point of view</w:t>
      </w:r>
      <w:r>
        <w:rPr>
          <w:lang w:val="en"/>
        </w:rPr>
        <w:t xml:space="preserve"> </w:t>
      </w:r>
      <w:r>
        <w:rPr>
          <w:lang w:val="en"/>
        </w:rPr>
        <w:t xml:space="preserve">[5]</w:t>
      </w:r>
      <w:r>
        <w:rPr>
          <w:lang w:val="en"/>
        </w:rPr>
        <w:t xml:space="preserve">.</w:t>
      </w:r>
      <w:r>
        <w:rPr>
          <w:lang w:val="en"/>
        </w:rPr>
        <w:t xml:space="preserve"> </w:t>
      </w:r>
      <w:r>
        <w:rPr>
          <w:lang w:val="en"/>
        </w:rPr>
        <w:t xml:space="preserve">Furthermore, </w:t>
      </w:r>
      <w:r>
        <w:rPr>
          <w:lang w:val="en"/>
        </w:rPr>
        <w:t xml:space="preserve"> the concept of quality is constantly changing over time. In the 80</w:t>
      </w:r>
      <w:r>
        <w:rPr>
          <w:lang w:val="en"/>
        </w:rPr>
        <w:t xml:space="preserve">s</w:t>
      </w:r>
      <w:r>
        <w:rPr>
          <w:lang w:val="en"/>
        </w:rPr>
        <w:t xml:space="preserve">, </w:t>
      </w:r>
      <w:r>
        <w:rPr>
          <w:lang w:val="en"/>
        </w:rPr>
        <w:t xml:space="preserve">education </w:t>
      </w:r>
      <w:r>
        <w:rPr>
          <w:lang w:val="en"/>
        </w:rPr>
        <w:t xml:space="preserve">quality is excellence with elite education. </w:t>
      </w:r>
      <w:r>
        <w:rPr>
          <w:lang w:val="en"/>
        </w:rPr>
        <w:t xml:space="preserve">In </w:t>
      </w:r>
      <w:r>
        <w:rPr>
          <w:lang w:val="en"/>
        </w:rPr>
        <w:t xml:space="preserve">the 90s,</w:t>
      </w:r>
      <w:r>
        <w:rPr>
          <w:lang w:val="en"/>
        </w:rPr>
        <w:t xml:space="preserve"> the education quality lean </w:t>
      </w:r>
      <w:r>
        <w:rPr>
          <w:lang w:val="en"/>
        </w:rPr>
        <w:t xml:space="preserve">towards customer satisfaction. </w:t>
      </w:r>
      <w:r>
        <w:rPr>
          <w:lang w:val="en"/>
        </w:rPr>
        <w:t xml:space="preserve">Finally, t</w:t>
      </w:r>
      <w:r>
        <w:rPr>
          <w:lang w:val="en"/>
        </w:rPr>
        <w:t xml:space="preserve">n the 21st century, </w:t>
      </w:r>
      <w:r>
        <w:rPr>
          <w:lang w:val="en"/>
        </w:rPr>
        <w:t xml:space="preserve">the following </w:t>
      </w:r>
      <w:r>
        <w:rPr>
          <w:lang w:val="en"/>
        </w:rPr>
        <w:t xml:space="preserve">four important pillars</w:t>
      </w:r>
      <w:r>
        <w:rPr>
          <w:lang w:val="en"/>
        </w:rPr>
        <w:t xml:space="preserve"> </w:t>
      </w:r>
      <w:r>
        <w:rPr>
          <w:lang w:val="en"/>
        </w:rPr>
        <w:t xml:space="preserve">is considered the goal</w:t>
      </w:r>
      <w:r>
        <w:rPr>
          <w:lang w:val="en"/>
        </w:rPr>
        <w:t xml:space="preserve">s</w:t>
      </w:r>
      <w:r>
        <w:rPr>
          <w:lang w:val="en"/>
        </w:rPr>
        <w:t xml:space="preserve"> of education: "to know", "to do", "to</w:t>
      </w:r>
      <w:r>
        <w:rPr>
          <w:lang w:val="en"/>
        </w:rPr>
        <w:t xml:space="preserve"> </w:t>
      </w:r>
      <w:r>
        <w:rPr>
          <w:lang w:val="en"/>
        </w:rPr>
        <w:t xml:space="preserve">liv</w:t>
      </w:r>
      <w:r>
        <w:rPr>
          <w:lang w:val="en"/>
        </w:rPr>
        <w:t xml:space="preserve">e </w:t>
      </w:r>
      <w:r>
        <w:rPr>
          <w:lang w:val="en"/>
        </w:rPr>
        <w:t xml:space="preserve">together” and “</w:t>
      </w:r>
      <w:r>
        <w:rPr>
          <w:lang w:val="en"/>
        </w:rPr>
        <w:t xml:space="preserve">to self identify</w:t>
      </w:r>
      <w:r>
        <w:rPr>
          <w:lang w:val="en"/>
        </w:rPr>
        <w:t xml:space="preserve">” </w:t>
      </w:r>
      <w:r>
        <w:rPr>
          <w:lang w:val="en"/>
        </w:rPr>
        <w:t xml:space="preserve">[6]</w:t>
      </w:r>
      <w:r>
        <w:rPr>
          <w:lang w:val="en"/>
        </w:rPr>
        <w:t xml:space="preserve">.Therefore, the learner approach in building </w:t>
      </w:r>
      <w:r>
        <w:rPr>
          <w:lang w:val="en"/>
        </w:rPr>
        <w:t xml:space="preserve">the </w:t>
      </w:r>
      <w:r>
        <w:rPr>
          <w:lang w:val="en"/>
        </w:rPr>
        <w:t xml:space="preserve">models</w:t>
      </w:r>
      <w:r>
        <w:rPr>
          <w:lang w:val="en"/>
        </w:rPr>
        <w:t xml:space="preserve"> </w:t>
      </w:r>
      <w:r>
        <w:rPr>
          <w:lang w:val="en"/>
        </w:rPr>
        <w:t xml:space="preserve">for the </w:t>
      </w:r>
      <w:r>
        <w:rPr>
          <w:lang w:val="en"/>
        </w:rPr>
        <w:t xml:space="preserve">quality assessment </w:t>
      </w:r>
      <w:r>
        <w:rPr>
          <w:lang w:val="en"/>
        </w:rPr>
        <w:t xml:space="preserve">of higher education is </w:t>
      </w:r>
      <w:r>
        <w:rPr>
          <w:lang w:val="en"/>
        </w:rPr>
        <w:t xml:space="preserve">required</w:t>
      </w:r>
      <w:r>
        <w:rPr>
          <w:lang w:val="en"/>
        </w:rPr>
        <w:t xml:space="preserve">. This will allow</w:t>
      </w:r>
      <w:r>
        <w:rPr>
          <w:lang w:val="en"/>
        </w:rPr>
        <w:t xml:space="preserve"> creating a scientific basis for </w:t>
      </w:r>
      <w:r>
        <w:rPr>
          <w:lang w:val="en"/>
        </w:rPr>
        <w:t xml:space="preserve">harmonious </w:t>
      </w:r>
      <w:r>
        <w:rPr>
          <w:lang w:val="en"/>
        </w:rPr>
        <w:t xml:space="preserve">and overall </w:t>
      </w:r>
      <w:r>
        <w:rPr>
          <w:lang w:val="en"/>
        </w:rPr>
        <w:t xml:space="preserve">solutions to improve the quality of higher education. Knowing </w:t>
      </w:r>
      <w:r>
        <w:rPr>
          <w:lang w:val="en"/>
        </w:rPr>
        <w:t xml:space="preserve">how </w:t>
      </w:r>
      <w:r>
        <w:rPr>
          <w:lang w:val="en"/>
        </w:rPr>
        <w:t xml:space="preserve">learners</w:t>
      </w:r>
      <w:r>
        <w:rPr>
          <w:lang w:val="en"/>
        </w:rPr>
        <w:t xml:space="preserve"> </w:t>
      </w:r>
      <w:r>
        <w:rPr>
          <w:lang w:val="en"/>
        </w:rPr>
        <w:t xml:space="preserve">change</w:t>
      </w:r>
      <w:r>
        <w:rPr>
          <w:lang w:val="en"/>
        </w:rPr>
        <w:t xml:space="preserve"> </w:t>
      </w:r>
      <w:r>
        <w:rPr>
          <w:lang w:val="en"/>
        </w:rPr>
        <w:t xml:space="preserve">is </w:t>
      </w:r>
      <w:r>
        <w:rPr>
          <w:lang w:val="en"/>
        </w:rPr>
        <w:t xml:space="preserve">the basis for the university to self-regulate, </w:t>
      </w:r>
      <w:r>
        <w:rPr>
          <w:lang w:val="en"/>
        </w:rPr>
        <w:t xml:space="preserve">and be </w:t>
      </w:r>
      <w:r>
        <w:rPr>
          <w:lang w:val="en"/>
        </w:rPr>
        <w:t xml:space="preserve">the </w:t>
      </w:r>
      <w:r>
        <w:rPr>
          <w:lang w:val="en"/>
        </w:rPr>
        <w:t xml:space="preserve">premise for </w:t>
      </w:r>
      <w:r>
        <w:rPr>
          <w:lang w:val="en"/>
        </w:rPr>
        <w:t xml:space="preserve">“learners transforming” </w:t>
      </w:r>
      <w:r>
        <w:rPr>
          <w:lang w:val="en"/>
        </w:rPr>
        <w:t xml:space="preserve">objective </w:t>
      </w:r>
      <w:r>
        <w:rPr>
          <w:lang w:val="en"/>
        </w:rPr>
        <w:t xml:space="preserve"> </w:t>
      </w:r>
      <w:r>
        <w:rPr>
          <w:lang w:val="en"/>
        </w:rPr>
        <w:t xml:space="preserve">in </w:t>
      </w:r>
      <w:r>
        <w:rPr>
          <w:lang w:val="en"/>
        </w:rPr>
        <w:t xml:space="preserve">the most effective way.</w:t>
      </w:r>
      <w:r/>
    </w:p>
    <w:p>
      <w:pPr>
        <w:rPr>
          <w:szCs w:val="20"/>
        </w:rPr>
      </w:pPr>
      <w:r>
        <w:rPr>
          <w:szCs w:val="20"/>
          <w:lang w:val="en"/>
        </w:rPr>
        <w:t xml:space="preserve">Quality assessment in education is the application of scientific method for evaluating the design, implementation, improvement or outcomes of education. Evaluating the quality of higher education is one of three </w:t>
      </w:r>
      <w:r>
        <w:rPr>
          <w:szCs w:val="20"/>
          <w:lang w:val="en"/>
        </w:rPr>
        <w:t xml:space="preserve">common </w:t>
      </w:r>
      <w:r>
        <w:rPr>
          <w:szCs w:val="20"/>
          <w:lang w:val="en"/>
        </w:rPr>
        <w:t xml:space="preserve">models of quality assurance higher education today. While the quality </w:t>
      </w:r>
      <w:r>
        <w:rPr>
          <w:szCs w:val="20"/>
          <w:lang w:val="en"/>
        </w:rPr>
        <w:t xml:space="preserve">assurance</w:t>
      </w:r>
      <w:r>
        <w:rPr>
          <w:szCs w:val="20"/>
          <w:lang w:val="en"/>
        </w:rPr>
        <w:t xml:space="preserve"> model focuses on on achieving minimum standards, the quality audit model places emphasis on process produces quality, the quality evaluation model prioritizes the analysis of results Therefore, the </w:t>
      </w:r>
      <w:r>
        <w:rPr>
          <w:szCs w:val="20"/>
          <w:lang w:val="en"/>
        </w:rPr>
        <w:t xml:space="preserve">model of </w:t>
      </w:r>
      <w:r>
        <w:rPr>
          <w:szCs w:val="20"/>
          <w:lang w:val="en"/>
        </w:rPr>
        <w:t xml:space="preserve">education quality </w:t>
      </w:r>
      <w:r>
        <w:rPr>
          <w:szCs w:val="20"/>
          <w:lang w:val="en"/>
        </w:rPr>
        <w:t xml:space="preserve">evaluation that </w:t>
      </w:r>
      <w:r>
        <w:rPr>
          <w:szCs w:val="20"/>
          <w:lang w:val="en"/>
        </w:rPr>
        <w:t xml:space="preserve">focuses on analyzing the </w:t>
      </w:r>
      <w:r>
        <w:rPr>
          <w:szCs w:val="20"/>
          <w:lang w:val="en"/>
        </w:rPr>
        <w:t xml:space="preserve">output </w:t>
      </w:r>
      <w:r>
        <w:rPr>
          <w:szCs w:val="20"/>
          <w:lang w:val="en"/>
        </w:rPr>
        <w:t xml:space="preserve">are the </w:t>
      </w:r>
      <w:r>
        <w:rPr>
          <w:szCs w:val="20"/>
          <w:lang w:val="en"/>
        </w:rPr>
        <w:t xml:space="preserve">appropriate </w:t>
      </w:r>
      <w:r>
        <w:rPr>
          <w:szCs w:val="20"/>
          <w:lang w:val="en"/>
        </w:rPr>
        <w:t xml:space="preserve">approach for the strategy to improve the quality of higher education.</w:t>
      </w:r>
      <w:r>
        <w:rPr>
          <w:szCs w:val="20"/>
        </w:rPr>
        <w:t xml:space="preserve">  </w:t>
      </w:r>
      <w:r/>
    </w:p>
    <w:p>
      <w:pPr>
        <w:rPr>
          <w:szCs w:val="20"/>
        </w:rPr>
      </w:pPr>
      <w:r>
        <w:rPr>
          <w:szCs w:val="20"/>
        </w:rPr>
        <w:t xml:space="preserve">This paper is organized as followed. The next section </w:t>
      </w:r>
      <w:r>
        <w:rPr>
          <w:szCs w:val="20"/>
        </w:rPr>
        <w:t xml:space="preserve">present the review on relevant literatures. Then the Methodology section propose the analytical framework and describe the data. The Analysis section present the empirical results of this study. Finally, the paper end with Conclusion section.</w:t>
      </w:r>
      <w:r/>
    </w:p>
    <w:p>
      <w:pPr>
        <w:rPr>
          <w:rFonts w:cs="Arial"/>
          <w:szCs w:val="20"/>
        </w:rPr>
      </w:pPr>
      <w:r>
        <w:rPr>
          <w:rFonts w:cs="Arial"/>
          <w:szCs w:val="20"/>
        </w:rPr>
      </w:r>
      <w:r/>
    </w:p>
    <w:p>
      <w:pPr>
        <w:pStyle w:val="859"/>
        <w:numPr>
          <w:ilvl w:val="0"/>
          <w:numId w:val="3"/>
        </w:numPr>
        <w:rPr>
          <w:rFonts w:cs="Arial"/>
          <w:b/>
          <w:bCs/>
          <w:sz w:val="24"/>
          <w:szCs w:val="24"/>
        </w:rPr>
      </w:pPr>
      <w:r>
        <w:rPr>
          <w:rFonts w:cs="Arial"/>
          <w:b/>
          <w:bCs/>
          <w:sz w:val="24"/>
          <w:szCs w:val="24"/>
        </w:rPr>
        <w:t xml:space="preserve">LITERATURE REVIEW</w:t>
      </w:r>
      <w:r/>
    </w:p>
    <w:p>
      <w:pPr>
        <w:pStyle w:val="859"/>
        <w:numPr>
          <w:ilvl w:val="1"/>
          <w:numId w:val="10"/>
        </w:numPr>
        <w:rPr>
          <w:rFonts w:cs="Arial"/>
          <w:b/>
          <w:bCs/>
          <w:sz w:val="24"/>
          <w:szCs w:val="24"/>
        </w:rPr>
      </w:pPr>
      <w:r>
        <w:rPr>
          <w:rFonts w:cs="Arial"/>
          <w:b/>
          <w:bCs/>
          <w:sz w:val="24"/>
          <w:szCs w:val="24"/>
        </w:rPr>
        <w:t xml:space="preserve">The concept </w:t>
      </w:r>
      <w:r>
        <w:rPr>
          <w:rFonts w:cs="Arial"/>
          <w:b/>
          <w:bCs/>
          <w:sz w:val="24"/>
          <w:szCs w:val="24"/>
        </w:rPr>
        <w:t xml:space="preserve">and approach </w:t>
      </w:r>
      <w:r>
        <w:rPr>
          <w:rFonts w:cs="Arial"/>
          <w:b/>
          <w:bCs/>
          <w:sz w:val="24"/>
          <w:szCs w:val="24"/>
        </w:rPr>
        <w:t xml:space="preserve">of education quality</w:t>
      </w:r>
      <w:r/>
    </w:p>
    <w:p>
      <w:r>
        <w:t xml:space="preserve">Previous studies on education quality often used terms such as:quality, efficiency and </w:t>
      </w:r>
      <w:r>
        <w:t xml:space="preserve">equality</w:t>
      </w:r>
      <w:r>
        <w:t xml:space="preserve">. Efficiency is maximized</w:t>
      </w:r>
      <w:r>
        <w:t xml:space="preserve"> </w:t>
      </w:r>
      <w:r>
        <w:t xml:space="preserve">benefits, avoiding waste in the process of achieving outputs and results. </w:t>
      </w:r>
      <w:r>
        <w:t xml:space="preserve">Equality </w:t>
      </w:r>
      <w:r>
        <w:t xml:space="preserve">in </w:t>
      </w:r>
      <w:r>
        <w:t xml:space="preserve">education </w:t>
      </w:r>
      <w:r>
        <w:t xml:space="preserve">means that there is discrimination in accessing and participating in the system</w:t>
      </w:r>
      <w:r>
        <w:t xml:space="preserve"> </w:t>
      </w:r>
      <w:r>
        <w:t xml:space="preserve">education.</w:t>
      </w:r>
      <w:r>
        <w:t xml:space="preserve"> </w:t>
      </w:r>
      <w:r/>
    </w:p>
    <w:p>
      <w:r>
        <w:t xml:space="preserve">In practice, quality is often evaluated through output, outcome, process or input. Outputs are </w:t>
      </w:r>
      <w:r>
        <w:t xml:space="preserve">archivements </w:t>
      </w:r>
      <w:r>
        <w:t xml:space="preserve">that </w:t>
      </w:r>
      <w:r>
        <w:t xml:space="preserve">student</w:t>
      </w:r>
      <w:r>
        <w:t xml:space="preserve">s</w:t>
      </w:r>
      <w:r>
        <w:t xml:space="preserve"> </w:t>
      </w:r>
      <w:r>
        <w:t xml:space="preserve">acquire such as</w:t>
      </w:r>
      <w:r>
        <w:t xml:space="preserve"> graduation rates, skills, qualifications, etc. </w:t>
      </w:r>
      <w:r>
        <w:t xml:space="preserve">Unlike</w:t>
      </w:r>
      <w:r>
        <w:t xml:space="preserve"> </w:t>
      </w:r>
      <w:r>
        <w:t xml:space="preserve">outputs, outcomes imply the longer-term effects of education such as jobs, income,</w:t>
      </w:r>
      <w:r>
        <w:t xml:space="preserve"> </w:t>
      </w:r>
      <w:r>
        <w:t xml:space="preserve">changes in behavior, attitudes and values of learners. In contrast to output and result, input</w:t>
      </w:r>
      <w:r>
        <w:t xml:space="preserve"> </w:t>
      </w:r>
      <w:r>
        <w:t xml:space="preserve">refers to the resources needed for education, including teachers, learners,</w:t>
      </w:r>
      <w:r>
        <w:t xml:space="preserve"> </w:t>
      </w:r>
      <w:r>
        <w:t xml:space="preserve">facilities, finance, programs, etc.</w:t>
      </w:r>
      <w:r>
        <w:t xml:space="preserve"> Finally,</w:t>
      </w:r>
      <w:r>
        <w:t xml:space="preserve"> </w:t>
      </w:r>
      <w:r>
        <w:t xml:space="preserve">p</w:t>
      </w:r>
      <w:r>
        <w:t xml:space="preserve">rocess is understood as an interactive between teachers, learners, administrators, learning materials and technology in educational activities.</w:t>
      </w:r>
      <w:r/>
    </w:p>
    <w:p>
      <w:r>
        <w:t xml:space="preserve">The quality of higher education is not a new topic in the world. There are numerous publications, including journal articles and published books on this topic. However, the concept of quality education is still a misleading concept in academic world </w:t>
      </w:r>
      <w:r>
        <w:t xml:space="preserve">[7]</w:t>
      </w:r>
      <w:r>
        <w:t xml:space="preserve">. Indeed, quality is a relative concept. depends on the </w:t>
      </w:r>
      <w:r>
        <w:t xml:space="preserve">object </w:t>
      </w:r>
      <w:r>
        <w:t xml:space="preserve">and the context. So, different object</w:t>
      </w:r>
      <w:r>
        <w:t xml:space="preserve">s have </w:t>
      </w:r>
      <w:r>
        <w:t xml:space="preserve">different</w:t>
      </w:r>
      <w:r>
        <w:t xml:space="preserve"> requirement on equality. This make the </w:t>
      </w:r>
      <w:r>
        <w:t xml:space="preserve">scales and methods </w:t>
      </w:r>
      <w:r>
        <w:t xml:space="preserve">for </w:t>
      </w:r>
      <w:r>
        <w:t xml:space="preserve">quality assessment </w:t>
      </w:r>
      <w:r>
        <w:t xml:space="preserve">are </w:t>
      </w:r>
      <w:r>
        <w:t xml:space="preserve">also different. Even the same person may have different views on quality different quantities at different times, in different contexts, and for different purposes.</w:t>
      </w:r>
      <w:r>
        <w:t xml:space="preserve"> </w:t>
      </w:r>
      <w:r/>
    </w:p>
    <w:p>
      <w:r>
        <w:t xml:space="preserve">In general, previous studies have summarized the definition of quality into the following 7 groups:</w:t>
      </w:r>
      <w:r>
        <w:t xml:space="preserve"> </w:t>
      </w:r>
      <w:r>
        <w:t xml:space="preserve">i) quality is excellence, ii) quality is </w:t>
      </w:r>
      <w:r>
        <w:t xml:space="preserve">the appropriateness </w:t>
      </w:r>
      <w:r>
        <w:t xml:space="preserve"> for purpose (meaning product</w:t>
      </w:r>
      <w:r>
        <w:t xml:space="preserve"> </w:t>
      </w:r>
      <w:r>
        <w:t xml:space="preserve">products/services that meet the </w:t>
      </w:r>
      <w:r>
        <w:t xml:space="preserve">defined </w:t>
      </w:r>
      <w:r>
        <w:t xml:space="preserve">goals, satisfy customers), iii) quality</w:t>
      </w:r>
      <w:r>
        <w:t xml:space="preserve"> </w:t>
      </w:r>
      <w:r>
        <w:t xml:space="preserve">is value for money (effectiveness), iv) quality is conformance to standards, v) quality</w:t>
      </w:r>
      <w:r>
        <w:t xml:space="preserve"> </w:t>
      </w:r>
      <w:r>
        <w:t xml:space="preserve">quality is zero defect, vi) quality is conversion value vii) quality</w:t>
      </w:r>
      <w:r>
        <w:t xml:space="preserve"> </w:t>
      </w:r>
      <w:r>
        <w:t xml:space="preserve">is reaching a threshold </w:t>
      </w:r>
      <w:r>
        <w:t xml:space="preserve">[7], [8],</w:t>
      </w:r>
      <w:r>
        <w:t xml:space="preserve">[9]. </w:t>
      </w:r>
      <w:r/>
    </w:p>
    <w:p>
      <w:r>
        <w:t xml:space="preserve">Within the context of higher education, </w:t>
      </w:r>
      <w:r>
        <w:t xml:space="preserve">p</w:t>
      </w:r>
      <w:r>
        <w:t xml:space="preserve">revious studies often define quality is the fit with the stakeholder's objectives </w:t>
      </w:r>
      <w:r>
        <w:t xml:space="preserve">[10], </w:t>
      </w:r>
      <w:r>
        <w:t xml:space="preserve">[11]</w:t>
      </w:r>
      <w:r>
        <w:t xml:space="preserve">. </w:t>
      </w:r>
      <w:r>
        <w:t xml:space="preserve">For </w:t>
      </w:r>
      <w:r>
        <w:t xml:space="preserve">Vietnam, the learners</w:t>
      </w:r>
      <w:r>
        <w:t xml:space="preserve">’ </w:t>
      </w:r>
      <w:r>
        <w:t xml:space="preserve">competency </w:t>
      </w:r>
      <w:r>
        <w:t xml:space="preserve">approach</w:t>
      </w:r>
      <w:r>
        <w:t xml:space="preserve"> is a</w:t>
      </w:r>
      <w:r>
        <w:t xml:space="preserve">n</w:t>
      </w:r>
      <w:r>
        <w:t xml:space="preserve"> appropriate </w:t>
      </w:r>
      <w:r>
        <w:t xml:space="preserve">one </w:t>
      </w:r>
      <w:r>
        <w:t xml:space="preserve">for </w:t>
      </w:r>
      <w:r>
        <w:t xml:space="preserve">evaluating education quality</w:t>
      </w:r>
      <w:r>
        <w:t xml:space="preserve">, </w:t>
      </w:r>
      <w:r>
        <w:t xml:space="preserve">especially </w:t>
      </w:r>
      <w:r>
        <w:t xml:space="preserve">in the </w:t>
      </w:r>
      <w:r>
        <w:t xml:space="preserve">situation when there is a </w:t>
      </w:r>
      <w:r>
        <w:t xml:space="preserve">of a large shortage of workers' capacity </w:t>
      </w:r>
      <w:r>
        <w:t xml:space="preserve">in the labour market [12]</w:t>
      </w:r>
      <w:r>
        <w:t xml:space="preserve">. Therefore, this study will focus on learner competence </w:t>
      </w:r>
      <w:r>
        <w:t xml:space="preserve">appr</w:t>
      </w:r>
      <w:r>
        <w:t xml:space="preserve">oach</w:t>
      </w:r>
      <w:r>
        <w:t xml:space="preserve">.</w:t>
      </w:r>
      <w:r/>
    </w:p>
    <w:p>
      <w:pPr>
        <w:pStyle w:val="859"/>
        <w:numPr>
          <w:ilvl w:val="1"/>
          <w:numId w:val="10"/>
        </w:numPr>
        <w:rPr>
          <w:rFonts w:cs="Arial"/>
          <w:b/>
          <w:bCs/>
          <w:sz w:val="24"/>
          <w:szCs w:val="24"/>
        </w:rPr>
      </w:pPr>
      <w:r>
        <w:rPr>
          <w:rFonts w:cs="Arial"/>
          <w:b/>
          <w:bCs/>
          <w:sz w:val="24"/>
          <w:szCs w:val="24"/>
        </w:rPr>
        <w:t xml:space="preserve"> </w:t>
      </w:r>
      <w:r>
        <w:rPr>
          <w:rFonts w:cs="Arial"/>
          <w:b/>
          <w:bCs/>
          <w:sz w:val="24"/>
          <w:szCs w:val="24"/>
        </w:rPr>
        <w:t xml:space="preserve">Measuring </w:t>
      </w:r>
      <w:r>
        <w:rPr>
          <w:rFonts w:cs="Arial"/>
          <w:b/>
          <w:bCs/>
          <w:sz w:val="24"/>
          <w:szCs w:val="24"/>
        </w:rPr>
        <w:t xml:space="preserve">e</w:t>
      </w:r>
      <w:r>
        <w:rPr>
          <w:rFonts w:cs="Arial"/>
          <w:b/>
          <w:bCs/>
          <w:sz w:val="24"/>
          <w:szCs w:val="24"/>
        </w:rPr>
        <w:t xml:space="preserve">ducation quality</w:t>
      </w:r>
      <w:r/>
    </w:p>
    <w:p>
      <w:r>
        <w:t xml:space="preserve">From </w:t>
      </w:r>
      <w:r>
        <w:t xml:space="preserve">the multidimensionality in the definition of educational quality, the measurement </w:t>
      </w:r>
      <w:r>
        <w:t xml:space="preserve">of </w:t>
      </w:r>
      <w:r>
        <w:t xml:space="preserve">the education </w:t>
      </w:r>
      <w:r>
        <w:t xml:space="preserve">quality </w:t>
      </w:r>
      <w:r>
        <w:t xml:space="preserve">is also very diverse and controversial. </w:t>
      </w:r>
      <w:r>
        <w:t xml:space="preserve">According to </w:t>
      </w:r>
      <w:r>
        <w:t xml:space="preserve">Skordoulis and colleagues </w:t>
      </w:r>
      <w:r>
        <w:t xml:space="preserve">[1</w:t>
      </w:r>
      <w:r>
        <w:t xml:space="preserve">3</w:t>
      </w:r>
      <w:r>
        <w:t xml:space="preserve">]</w:t>
      </w:r>
      <w:r>
        <w:t xml:space="preserve">, the quality of education can be measured through a set of high-quality criteria, meeting the requirements of learners, including: prestige, team, instruction, programs, services, learning materials. </w:t>
      </w:r>
      <w:r>
        <w:t xml:space="preserve">In regarding to </w:t>
      </w:r>
      <w:r>
        <w:t xml:space="preserve">the teaching staff, Sarrico &amp; Alves</w:t>
      </w:r>
      <w:r>
        <w:t xml:space="preserve"> [14] </w:t>
      </w:r>
      <w:r>
        <w:t xml:space="preserve">believe that this i</w:t>
      </w:r>
      <w:r>
        <w:t xml:space="preserve">s the key to quality education. The authors identify the following quality criteria: team capacity, academic research ability, international cooperation and career guidance. Besides, the ability to manage also contributes to improving quality of education </w:t>
      </w:r>
      <w:r>
        <w:t xml:space="preserve">[15]</w:t>
      </w:r>
      <w:r>
        <w:t xml:space="preserve">. </w:t>
      </w:r>
      <w:r>
        <w:t xml:space="preserve">Other studies such as </w:t>
      </w:r>
      <w:r>
        <w:t xml:space="preserve">[16], [17]</w:t>
      </w:r>
      <w:r>
        <w:t xml:space="preserve"> summarized the educational quality measurement criteria </w:t>
      </w:r>
      <w:r>
        <w:t xml:space="preserve">as following: </w:t>
      </w:r>
      <w:r>
        <w:t xml:space="preserve">1) resources for educational activities, 2) organization of educational activities, 3) training/retraining capacity building of teaching staff 4) leadership, 5) teaching process.</w:t>
      </w:r>
      <w:r/>
    </w:p>
    <w:p>
      <w:r>
        <w:t xml:space="preserve">Harvey &amp; Green </w:t>
      </w:r>
      <w:r>
        <w:t xml:space="preserve">[18]</w:t>
      </w:r>
      <w:r>
        <w:t xml:space="preserve"> developed a methodology for assessing the quality of stakeholders, focusing on the criteria for the quality of teaching and learning rather than administrative </w:t>
      </w:r>
      <w:r>
        <w:t xml:space="preserve">aspect</w:t>
      </w:r>
      <w:r>
        <w:t xml:space="preserve">. </w:t>
      </w:r>
      <w:r>
        <w:t xml:space="preserve">The research</w:t>
      </w:r>
      <w:r>
        <w:t xml:space="preserve"> </w:t>
      </w:r>
      <w:r>
        <w:t xml:space="preserve">focused on criteria such as: 1) material resources; 2) </w:t>
      </w:r>
      <w:r>
        <w:t xml:space="preserve">h</w:t>
      </w:r>
      <w:r>
        <w:t xml:space="preserve">uman </w:t>
      </w:r>
      <w:r>
        <w:t xml:space="preserve">r</w:t>
      </w:r>
      <w:r>
        <w:t xml:space="preserve">esources; 3) the objectives of the stakeholders; 4) the relevance of the subject and the program content; 5) </w:t>
      </w:r>
      <w:r>
        <w:t xml:space="preserve">the student’s proactivity, </w:t>
      </w:r>
      <w:r>
        <w:t xml:space="preserve"> 6) objectiv</w:t>
      </w:r>
      <w:r>
        <w:t xml:space="preserve">ness in learning assessment</w:t>
      </w:r>
      <w:r>
        <w:t xml:space="preserve">; 7) </w:t>
      </w:r>
      <w:r>
        <w:t xml:space="preserve">the </w:t>
      </w:r>
      <w:r>
        <w:t xml:space="preserve">consistency between </w:t>
      </w:r>
      <w:r>
        <w:t xml:space="preserve">learning </w:t>
      </w:r>
      <w:r>
        <w:t xml:space="preserve">assessment and course objectives; 8) </w:t>
      </w:r>
      <w:r>
        <w:t xml:space="preserve">The helpfulness of</w:t>
      </w:r>
      <w:r>
        <w:t xml:space="preserve"> feedback </w:t>
      </w:r>
      <w:r>
        <w:t xml:space="preserve">in the </w:t>
      </w:r>
      <w:r>
        <w:t xml:space="preserve">assessment; 9) provid</w:t>
      </w:r>
      <w:r>
        <w:t xml:space="preserve">ing</w:t>
      </w:r>
      <w:r>
        <w:t xml:space="preserve"> learners with relevant knowledge and skills.</w:t>
      </w:r>
      <w:r/>
    </w:p>
    <w:p>
      <w:r>
        <w:t xml:space="preserve">Zineldin</w:t>
      </w:r>
      <w:r>
        <w:t xml:space="preserve"> and colleagues [19] </w:t>
      </w:r>
      <w:r>
        <w:t xml:space="preserve">applied the 5Qs model to find out which</w:t>
      </w:r>
      <w:r>
        <w:t xml:space="preserve"> factors is important in providing student satisfaction with the quality of the institution university education. This model is built based on the service quality model with 2 the basic factors that make up the overall quality, that is: technical quality (</w:t>
      </w:r>
      <w:r>
        <w:t xml:space="preserve">i.e, </w:t>
      </w:r>
      <w:r>
        <w:t xml:space="preserve">specifications and standards</w:t>
      </w:r>
      <w:r>
        <w:t xml:space="preserve"> </w:t>
      </w:r>
      <w:r>
        <w:t xml:space="preserve">and operational quality (supply and customer relations).</w:t>
      </w:r>
      <w:r>
        <w:t xml:space="preserve"> </w:t>
      </w:r>
      <w:r>
        <w:t xml:space="preserve">Vazzana</w:t>
      </w:r>
      <w:r>
        <w:t xml:space="preserve"> and colleagues </w:t>
      </w:r>
      <w:r>
        <w:t xml:space="preserve">[20], in applying the 5Qs model empirically, </w:t>
      </w:r>
      <w:r>
        <w:t xml:space="preserve">used the factor analysis method to form a model to measure and evaluate the quality of education</w:t>
      </w:r>
      <w:r>
        <w:t xml:space="preserve">. This empirical model consists of </w:t>
      </w:r>
      <w:r>
        <w:t xml:space="preserve">5 main aspects: 1) technical, 2) functional, 3) facilities, 4) interactive and 5) environment. </w:t>
      </w:r>
      <w:r/>
    </w:p>
    <w:p>
      <w:r>
        <w:t xml:space="preserve">With the focus on the competency of learner</w:t>
      </w:r>
      <w:r>
        <w:t xml:space="preserve">, Hanushek &amp; Ludger </w:t>
      </w:r>
      <w:r>
        <w:t xml:space="preserve">[21] </w:t>
      </w:r>
      <w:r>
        <w:t xml:space="preserve">argue</w:t>
      </w:r>
      <w:r>
        <w:t xml:space="preserve">d</w:t>
      </w:r>
      <w:r>
        <w:t xml:space="preserve"> that skills</w:t>
      </w:r>
      <w:r>
        <w:t xml:space="preserve"> </w:t>
      </w:r>
      <w:r>
        <w:t xml:space="preserve">is the key to labor productivity, </w:t>
      </w:r>
      <w:r>
        <w:t xml:space="preserve">and will help to boost the </w:t>
      </w:r>
      <w:r>
        <w:t xml:space="preserve">growth and development</w:t>
      </w:r>
      <w:r>
        <w:t xml:space="preserve"> of individual</w:t>
      </w:r>
      <w:r>
        <w:t xml:space="preserve">. The difference in skills,</w:t>
      </w:r>
      <w:r>
        <w:t xml:space="preserve"> which is argumentably the </w:t>
      </w:r>
      <w:r>
        <w:t xml:space="preserve">educational output, is </w:t>
      </w:r>
      <w:r>
        <w:t xml:space="preserve">the requirement</w:t>
      </w:r>
      <w:r>
        <w:t xml:space="preserve"> of the labor market </w:t>
      </w:r>
      <w:r>
        <w:t xml:space="preserve">both currently </w:t>
      </w:r>
      <w:r>
        <w:t xml:space="preserve">and </w:t>
      </w:r>
      <w:r>
        <w:t xml:space="preserve">in the future.</w:t>
      </w:r>
      <w:r>
        <w:t xml:space="preserve"> </w:t>
      </w:r>
      <w:r>
        <w:t xml:space="preserve">Consequently, e</w:t>
      </w:r>
      <w:r>
        <w:t xml:space="preserve">ducation </w:t>
      </w:r>
      <w:r>
        <w:t xml:space="preserve">must prepares the </w:t>
      </w:r>
      <w:r>
        <w:t xml:space="preserve">learners with skills that they can</w:t>
      </w:r>
      <w:r>
        <w:t xml:space="preserve"> used to</w:t>
      </w:r>
      <w:r>
        <w:t xml:space="preserve"> adapt </w:t>
      </w:r>
      <w:r>
        <w:t xml:space="preserve">for new environment and situation </w:t>
      </w:r>
      <w:r>
        <w:t xml:space="preserve">in future. Summar</w:t>
      </w:r>
      <w:r>
        <w:t xml:space="preserve">ily</w:t>
      </w:r>
      <w:r>
        <w:t xml:space="preserve">, </w:t>
      </w:r>
      <w:r>
        <w:t xml:space="preserve">t</w:t>
      </w:r>
      <w:r>
        <w:t xml:space="preserve">he quality of education lies not only in knowledge but also in attitudes and skills </w:t>
      </w:r>
      <w:r>
        <w:t xml:space="preserve">aspects which </w:t>
      </w:r>
      <w:r>
        <w:t xml:space="preserve">constit</w:t>
      </w:r>
      <w:r>
        <w:t xml:space="preserve">e</w:t>
      </w:r>
      <w:r>
        <w:t xml:space="preserve"> the competence of learners </w:t>
      </w:r>
      <w:r>
        <w:t xml:space="preserve">[22] </w:t>
      </w:r>
      <w:r>
        <w:t xml:space="preserve">(Liem &amp; Sigurjonsson, 2011).</w:t>
      </w:r>
      <w:r/>
    </w:p>
    <w:p>
      <w:pPr>
        <w:pStyle w:val="859"/>
        <w:numPr>
          <w:ilvl w:val="1"/>
          <w:numId w:val="10"/>
        </w:numPr>
        <w:rPr>
          <w:b/>
          <w:bCs/>
          <w:sz w:val="24"/>
          <w:szCs w:val="24"/>
        </w:rPr>
      </w:pPr>
      <w:r>
        <w:rPr>
          <w:b/>
          <w:bCs/>
          <w:sz w:val="24"/>
          <w:szCs w:val="24"/>
        </w:rPr>
        <w:t xml:space="preserve"> </w:t>
      </w:r>
      <w:r>
        <w:rPr>
          <w:b/>
          <w:bCs/>
          <w:sz w:val="24"/>
          <w:szCs w:val="24"/>
        </w:rPr>
        <w:t xml:space="preserve">A </w:t>
      </w:r>
      <w:r>
        <w:rPr>
          <w:rFonts w:cs="Arial"/>
          <w:b/>
          <w:bCs/>
          <w:sz w:val="24"/>
          <w:szCs w:val="24"/>
        </w:rPr>
        <w:t xml:space="preserve">conceptual</w:t>
      </w:r>
      <w:r>
        <w:rPr>
          <w:b/>
          <w:bCs/>
          <w:sz w:val="24"/>
          <w:szCs w:val="24"/>
        </w:rPr>
        <w:t xml:space="preserve"> framework for quality education</w:t>
      </w:r>
      <w:r/>
    </w:p>
    <w:p>
      <w:r>
        <w:rPr>
          <w:lang w:val="en"/>
        </w:rPr>
        <w:t xml:space="preserve">From the previous studies, this study proposes the model for </w:t>
      </w:r>
      <w:r>
        <w:t xml:space="preserve">the quality assessment using the competency-based approach including seven factors as following: </w:t>
      </w:r>
      <w:r/>
    </w:p>
    <w:p>
      <w:r>
        <w:t xml:space="preserve">1. </w:t>
      </w:r>
      <w:r>
        <w:rPr>
          <w:b/>
          <w:bCs/>
        </w:rPr>
        <w:t xml:space="preserve">Lifelong learning</w:t>
      </w:r>
      <w:r>
        <w:t xml:space="preserve">: the ability for continous learning and knowledge update; the ability of effective self-study, actively build learning goals</w:t>
      </w:r>
      <w:r/>
    </w:p>
    <w:p>
      <w:r>
        <w:t xml:space="preserve">2. </w:t>
      </w:r>
      <w:r>
        <w:rPr>
          <w:b/>
          <w:bCs/>
        </w:rPr>
        <w:t xml:space="preserve">Creativity and Innovation</w:t>
      </w:r>
      <w:r>
        <w:t xml:space="preserve">: the ability to to explore, discover, dare to test the new ideas, thinking spontaneous, confident</w:t>
      </w:r>
      <w:r/>
    </w:p>
    <w:p>
      <w:r>
        <w:t xml:space="preserve">3. </w:t>
      </w:r>
      <w:r>
        <w:rPr>
          <w:b/>
          <w:bCs/>
        </w:rPr>
        <w:t xml:space="preserve">ICT and digitalisation capacity</w:t>
      </w:r>
      <w:r>
        <w:t xml:space="preserve">: </w:t>
      </w:r>
      <w:r>
        <w:rPr>
          <w:rFonts w:eastAsia="Times New Roman"/>
          <w:lang w:eastAsia="en-GB"/>
        </w:rPr>
        <w:t xml:space="preserve">ready to apply</w:t>
      </w:r>
      <w:r>
        <w:rPr>
          <w:rFonts w:eastAsia="Times New Roman"/>
          <w:lang w:eastAsia="en-GB"/>
        </w:rPr>
        <w:t xml:space="preserve"> and </w:t>
      </w:r>
      <w:r>
        <w:rPr>
          <w:rFonts w:eastAsia="Times New Roman"/>
          <w:lang w:eastAsia="en-GB"/>
        </w:rPr>
        <w:t xml:space="preserve">use science and technology, knowledge</w:t>
      </w:r>
      <w:r>
        <w:rPr>
          <w:rFonts w:eastAsia="Times New Roman"/>
          <w:lang w:eastAsia="en-GB"/>
        </w:rPr>
        <w:t xml:space="preserve"> </w:t>
      </w:r>
      <w:r>
        <w:rPr>
          <w:rFonts w:eastAsia="Times New Roman"/>
          <w:lang w:eastAsia="en-GB"/>
        </w:rPr>
        <w:t xml:space="preserve">about information technology</w:t>
      </w:r>
      <w:r>
        <w:rPr>
          <w:rFonts w:eastAsia="Times New Roman"/>
          <w:lang w:eastAsia="en-GB"/>
        </w:rPr>
        <w:t xml:space="preserve"> </w:t>
      </w:r>
      <w:r>
        <w:rPr>
          <w:rFonts w:eastAsia="Times New Roman"/>
          <w:lang w:eastAsia="en-GB"/>
        </w:rPr>
        <w:t xml:space="preserve">to solve the problem</w:t>
      </w:r>
      <w:r/>
    </w:p>
    <w:p>
      <w:r>
        <w:t xml:space="preserve">4. </w:t>
      </w:r>
      <w:r>
        <w:rPr>
          <w:b/>
          <w:bCs/>
        </w:rPr>
        <w:t xml:space="preserve">Adaptability</w:t>
      </w:r>
      <w:r>
        <w:t xml:space="preserve">: </w:t>
      </w:r>
      <w:r>
        <w:rPr>
          <w:rFonts w:eastAsia="Times New Roman"/>
          <w:lang w:eastAsia="en-GB"/>
        </w:rPr>
        <w:t xml:space="preserve">flexibility,</w:t>
      </w:r>
      <w:r>
        <w:rPr>
          <w:rFonts w:eastAsia="Times New Roman"/>
          <w:lang w:eastAsia="en-GB"/>
        </w:rPr>
        <w:t xml:space="preserve"> </w:t>
      </w:r>
      <w:r>
        <w:rPr>
          <w:rFonts w:eastAsia="Times New Roman"/>
          <w:lang w:eastAsia="en-GB"/>
        </w:rPr>
        <w:t xml:space="preserve">work in the multidisciplinary </w:t>
      </w:r>
      <w:r>
        <w:rPr>
          <w:rFonts w:eastAsia="Times New Roman"/>
          <w:lang w:eastAsia="en-GB"/>
        </w:rPr>
        <w:t xml:space="preserve">and multi</w:t>
      </w:r>
      <w:r>
        <w:rPr>
          <w:rFonts w:eastAsia="Times New Roman"/>
          <w:lang w:eastAsia="en-GB"/>
        </w:rPr>
        <w:t xml:space="preserve">culture</w:t>
      </w:r>
      <w:r>
        <w:t xml:space="preserve"> environment</w:t>
      </w:r>
      <w:r>
        <w:rPr>
          <w:rFonts w:eastAsia="Times New Roman"/>
          <w:lang w:eastAsia="en-GB"/>
        </w:rPr>
        <w:t xml:space="preserve">, application of knowledge learned</w:t>
      </w:r>
      <w:r>
        <w:rPr>
          <w:rFonts w:eastAsia="Times New Roman"/>
          <w:lang w:eastAsia="en-GB"/>
        </w:rPr>
        <w:t xml:space="preserve"> in </w:t>
      </w:r>
      <w:r>
        <w:rPr>
          <w:rFonts w:eastAsia="Times New Roman"/>
          <w:lang w:eastAsia="en-GB"/>
        </w:rPr>
        <w:t xml:space="preserve">new circumstances</w:t>
      </w:r>
      <w:r/>
    </w:p>
    <w:p>
      <w:r>
        <w:t xml:space="preserve">5. </w:t>
      </w:r>
      <w:r>
        <w:rPr>
          <w:b/>
          <w:bCs/>
        </w:rPr>
        <w:t xml:space="preserve">Critical thinking and problem-solving skills</w:t>
      </w:r>
      <w:r>
        <w:t xml:space="preserve">: </w:t>
      </w:r>
      <w:r>
        <w:rPr>
          <w:rFonts w:eastAsia="Times New Roman"/>
          <w:lang w:eastAsia="en-GB"/>
        </w:rPr>
        <w:t xml:space="preserve">Multi-</w:t>
      </w:r>
      <w:r>
        <w:t xml:space="preserve">dimension </w:t>
      </w:r>
      <w:r>
        <w:rPr>
          <w:rFonts w:eastAsia="Times New Roman"/>
          <w:lang w:eastAsia="en-GB"/>
        </w:rPr>
        <w:t xml:space="preserve">thinking</w:t>
      </w:r>
      <w:r>
        <w:t xml:space="preserve">, the ability to </w:t>
      </w:r>
      <w:r>
        <w:rPr>
          <w:rFonts w:eastAsia="Times New Roman"/>
          <w:lang w:eastAsia="en-GB"/>
        </w:rPr>
        <w:t xml:space="preserve">analysis,evaluate, synthesize</w:t>
      </w:r>
      <w:r>
        <w:rPr>
          <w:rFonts w:eastAsia="Times New Roman"/>
          <w:lang w:eastAsia="en-GB"/>
        </w:rPr>
        <w:t xml:space="preserve"> </w:t>
      </w:r>
      <w:r>
        <w:t xml:space="preserve">information. Decision making </w:t>
      </w:r>
      <w:r>
        <w:rPr>
          <w:rFonts w:eastAsia="Times New Roman"/>
          <w:lang w:eastAsia="en-GB"/>
        </w:rPr>
        <w:t xml:space="preserve">and problem solving;</w:t>
      </w:r>
      <w:r>
        <w:rPr>
          <w:rFonts w:eastAsia="Times New Roman"/>
          <w:lang w:eastAsia="en-GB"/>
        </w:rPr>
        <w:t xml:space="preserve"> </w:t>
      </w:r>
      <w:r>
        <w:t xml:space="preserve">the ability to work in </w:t>
      </w:r>
      <w:r>
        <w:rPr>
          <w:rFonts w:eastAsia="Times New Roman"/>
          <w:lang w:eastAsia="en-GB"/>
        </w:rPr>
        <w:t xml:space="preserve">group and independen</w:t>
      </w:r>
      <w:r>
        <w:t xml:space="preserve">tly</w:t>
      </w:r>
      <w:r>
        <w:t xml:space="preserve">.</w:t>
      </w:r>
      <w:r/>
    </w:p>
    <w:p>
      <w:r>
        <w:t xml:space="preserve">6. </w:t>
      </w:r>
      <w:r>
        <w:rPr>
          <w:b/>
          <w:bCs/>
        </w:rPr>
        <w:t xml:space="preserve">Foreign language</w:t>
      </w:r>
      <w:r>
        <w:t xml:space="preserve">: The ability to use foreign language (listerning, speaking, reading, writing) in daily work</w:t>
      </w:r>
      <w:r/>
    </w:p>
    <w:p>
      <w:r>
        <w:t xml:space="preserve">7. </w:t>
      </w:r>
      <w:r>
        <w:rPr>
          <w:b/>
          <w:bCs/>
        </w:rPr>
        <w:t xml:space="preserve">Organisation and Management ability</w:t>
      </w:r>
      <w:r>
        <w:t xml:space="preserve">: </w:t>
      </w:r>
      <w:r>
        <w:rPr>
          <w:rFonts w:eastAsia="Times New Roman"/>
          <w:lang w:eastAsia="en-GB"/>
        </w:rPr>
        <w:t xml:space="preserve">communication skills, stress management, fit effective, compliant principles, talk judge, manage, team job title, beat public quality price work, influence</w:t>
      </w:r>
      <w:r/>
    </w:p>
    <w:p>
      <w:pPr>
        <w:pStyle w:val="857"/>
        <w:rPr>
          <w:rFonts w:ascii="Arial" w:hAnsi="Arial" w:cs="Arial"/>
          <w:lang w:val="en"/>
        </w:rPr>
      </w:pPr>
      <w:r>
        <w:rPr>
          <w:rFonts w:ascii="Arial" w:hAnsi="Arial" w:cs="Arial"/>
          <w:lang w:val="en"/>
        </w:rPr>
      </w:r>
      <w:r/>
    </w:p>
    <w:p>
      <w:pPr>
        <w:pStyle w:val="857"/>
        <w:numPr>
          <w:ilvl w:val="0"/>
          <w:numId w:val="10"/>
        </w:numPr>
        <w:rPr>
          <w:rFonts w:ascii="Arial" w:hAnsi="Arial" w:cs="Arial"/>
          <w:b/>
          <w:bCs/>
          <w:lang w:val="en"/>
        </w:rPr>
      </w:pPr>
      <w:r>
        <w:rPr>
          <w:rFonts w:ascii="Arial" w:hAnsi="Arial" w:cs="Arial"/>
          <w:b/>
          <w:bCs/>
          <w:lang w:val="en"/>
        </w:rPr>
        <w:t xml:space="preserve">METHODOLOGY</w:t>
      </w:r>
      <w:r/>
    </w:p>
    <w:p>
      <w:pPr>
        <w:rPr>
          <w:lang w:val="en"/>
        </w:rPr>
      </w:pPr>
      <w:r>
        <w:rPr>
          <w:lang w:val="en"/>
        </w:rPr>
        <w:t xml:space="preserve">First </w:t>
      </w:r>
      <w:r>
        <w:rPr>
          <w:lang w:val="en"/>
        </w:rPr>
        <w:t xml:space="preserve">in-depth interviews </w:t>
      </w:r>
      <w:r>
        <w:rPr>
          <w:lang w:val="en"/>
        </w:rPr>
        <w:t xml:space="preserve">is conducted </w:t>
      </w:r>
      <w:r>
        <w:rPr>
          <w:lang w:val="en"/>
        </w:rPr>
        <w:t xml:space="preserve">with 20 experts</w:t>
      </w:r>
      <w:r>
        <w:t xml:space="preserve"> </w:t>
      </w:r>
      <w:r>
        <w:rPr>
          <w:lang w:val="en"/>
        </w:rPr>
        <w:t xml:space="preserve">representatives of key stakeholder groups (employers, establishments,</w:t>
      </w:r>
      <w:r>
        <w:t xml:space="preserve"> </w:t>
      </w:r>
      <w:r>
        <w:rPr>
          <w:lang w:val="en"/>
        </w:rPr>
        <w:t xml:space="preserve">training, experts in the field) to learn the standards and criteria used for</w:t>
      </w:r>
      <w:r>
        <w:t xml:space="preserve"> </w:t>
      </w:r>
      <w:r>
        <w:rPr>
          <w:lang w:val="en"/>
        </w:rPr>
        <w:t xml:space="preserve">the assessment and measurement of the quality of higher education</w:t>
      </w:r>
      <w:r>
        <w:rPr>
          <w:lang w:val="en"/>
        </w:rPr>
        <w:t xml:space="preserve">.</w:t>
      </w:r>
      <w:r>
        <w:rPr>
          <w:lang w:val="en"/>
        </w:rPr>
        <w:t xml:space="preserve">The </w:t>
      </w:r>
      <w:r>
        <w:rPr>
          <w:lang w:val="en"/>
        </w:rPr>
        <w:t xml:space="preserve">experts </w:t>
      </w:r>
      <w:r>
        <w:rPr>
          <w:lang w:val="en"/>
        </w:rPr>
        <w:t xml:space="preserve">are seletected using </w:t>
      </w:r>
      <w:r>
        <w:rPr>
          <w:lang w:val="en"/>
        </w:rPr>
        <w:t xml:space="preserve">the </w:t>
      </w:r>
      <w:r>
        <w:rPr>
          <w:lang w:val="en"/>
        </w:rPr>
        <w:t xml:space="preserve">4 criteria: (i) hav</w:t>
      </w:r>
      <w:r>
        <w:rPr>
          <w:lang w:val="en"/>
        </w:rPr>
        <w:t xml:space="preserve">ing</w:t>
      </w:r>
      <w:r>
        <w:rPr>
          <w:lang w:val="en"/>
        </w:rPr>
        <w:t xml:space="preserve"> knowledge and experience </w:t>
      </w:r>
      <w:r>
        <w:rPr>
          <w:lang w:val="en"/>
        </w:rPr>
        <w:t xml:space="preserve">in this field </w:t>
      </w:r>
      <w:r>
        <w:rPr>
          <w:lang w:val="en"/>
        </w:rPr>
        <w:t xml:space="preserve">(ii)</w:t>
      </w:r>
      <w:r>
        <w:t xml:space="preserve"> </w:t>
      </w:r>
      <w:r>
        <w:rPr>
          <w:lang w:val="en"/>
        </w:rPr>
        <w:t xml:space="preserve">willing to participate in the interview (iii) hav</w:t>
      </w:r>
      <w:r>
        <w:rPr>
          <w:lang w:val="en"/>
        </w:rPr>
        <w:t xml:space="preserve">ing </w:t>
      </w:r>
      <w:r>
        <w:rPr>
          <w:lang w:val="en"/>
        </w:rPr>
        <w:t xml:space="preserve">time to participate in the interview and (iv) hav</w:t>
      </w:r>
      <w:r>
        <w:rPr>
          <w:lang w:val="en"/>
        </w:rPr>
        <w:t xml:space="preserve">ing</w:t>
      </w:r>
      <w:r>
        <w:t xml:space="preserve"> e</w:t>
      </w:r>
      <w:r>
        <w:rPr>
          <w:lang w:val="en"/>
        </w:rPr>
        <w:t xml:space="preserve">ffective communication skill</w:t>
      </w:r>
      <w:r>
        <w:rPr>
          <w:lang w:val="en"/>
        </w:rPr>
        <w:t xml:space="preserve">s. The outputs of this stage are rather subjective data. </w:t>
      </w:r>
      <w:r/>
    </w:p>
    <w:p>
      <w:pPr>
        <w:rPr>
          <w:lang w:val="en"/>
        </w:rPr>
      </w:pPr>
      <w:r>
        <w:rPr>
          <w:lang w:val="en"/>
        </w:rPr>
        <w:t xml:space="preserve">For analysis the expert interviews, e</w:t>
      </w:r>
      <w:r>
        <w:rPr>
          <w:lang w:val="en"/>
        </w:rPr>
        <w:t xml:space="preserve">mpirical p</w:t>
      </w:r>
      <w:r>
        <w:rPr>
          <w:lang w:val="en"/>
        </w:rPr>
        <w:t xml:space="preserve">ractice shows that </w:t>
      </w:r>
      <w:r>
        <w:rPr>
          <w:lang w:val="en"/>
        </w:rPr>
        <w:t xml:space="preserve">with </w:t>
      </w:r>
      <w:r>
        <w:rPr>
          <w:lang w:val="en"/>
        </w:rPr>
        <w:t xml:space="preserve">subjective assessment result</w:t>
      </w:r>
      <w:r>
        <w:rPr>
          <w:lang w:val="en"/>
        </w:rPr>
        <w:t xml:space="preserve">ing from </w:t>
      </w:r>
      <w:r>
        <w:rPr>
          <w:lang w:val="en"/>
        </w:rPr>
        <w:t xml:space="preserve">of experts</w:t>
      </w:r>
      <w:r>
        <w:rPr>
          <w:lang w:val="en"/>
        </w:rPr>
        <w:t xml:space="preserve">, </w:t>
      </w:r>
      <w:r>
        <w:rPr>
          <w:lang w:val="en"/>
        </w:rPr>
        <w:t xml:space="preserve">using</w:t>
      </w:r>
      <w:r>
        <w:t xml:space="preserve"> </w:t>
      </w:r>
      <w:r>
        <w:rPr>
          <w:lang w:val="en"/>
        </w:rPr>
        <w:t xml:space="preserve">fuzzy logic techniques in analytical modeling often gives better results than objective analysis other techniques</w:t>
      </w:r>
      <w:r>
        <w:t xml:space="preserve"> </w:t>
      </w:r>
      <w:r>
        <w:rPr>
          <w:lang w:val="en"/>
        </w:rPr>
        <w:t xml:space="preserve">based on imprecise data </w:t>
      </w:r>
      <w:r>
        <w:rPr>
          <w:lang w:val="en"/>
        </w:rPr>
        <w:t xml:space="preserve">[23]. Therefor, t</w:t>
      </w:r>
      <w:r>
        <w:rPr>
          <w:lang w:val="en"/>
        </w:rPr>
        <w:t xml:space="preserve">he </w:t>
      </w:r>
      <w:r>
        <w:rPr>
          <w:lang w:val="en"/>
        </w:rPr>
        <w:t xml:space="preserve">fuzzy logic math method to build evaluation and measurement model</w:t>
      </w:r>
      <w:r>
        <w:t xml:space="preserve"> </w:t>
      </w:r>
      <w:r>
        <w:rPr>
          <w:lang w:val="en"/>
        </w:rPr>
        <w:t xml:space="preserve">measure the quality of higher education, based on expert interviews until finding</w:t>
      </w:r>
      <w:r>
        <w:t xml:space="preserve"> </w:t>
      </w:r>
      <w:r>
        <w:rPr>
          <w:lang w:val="en"/>
        </w:rPr>
        <w:t xml:space="preserve">expert consensus (inconsistent rate &lt;10%).</w:t>
      </w:r>
      <w:r>
        <w:rPr>
          <w:lang w:val="en"/>
        </w:rPr>
        <w:t xml:space="preserve"> </w:t>
      </w:r>
      <w:r/>
    </w:p>
    <w:p>
      <w:pPr>
        <w:rPr>
          <w:lang w:val="en"/>
        </w:rPr>
      </w:pPr>
      <w:r>
        <w:rPr>
          <w:lang w:val="en"/>
        </w:rPr>
        <w:t xml:space="preserve">Second, t</w:t>
      </w:r>
      <w:r>
        <w:rPr>
          <w:lang w:val="en"/>
        </w:rPr>
        <w:t xml:space="preserve">his study use the q</w:t>
      </w:r>
      <w:r>
        <w:rPr>
          <w:lang w:val="en"/>
        </w:rPr>
        <w:t xml:space="preserve">uantitative research</w:t>
      </w:r>
      <w:r>
        <w:rPr>
          <w:lang w:val="en"/>
        </w:rPr>
        <w:t xml:space="preserve"> approach with </w:t>
      </w:r>
      <w:r>
        <w:rPr>
          <w:lang w:val="en"/>
        </w:rPr>
        <w:t xml:space="preserve">primary survey </w:t>
      </w:r>
      <w:r>
        <w:rPr>
          <w:lang w:val="en"/>
        </w:rPr>
        <w:t xml:space="preserve">from </w:t>
      </w:r>
      <w:r>
        <w:rPr>
          <w:lang w:val="en"/>
        </w:rPr>
        <w:t xml:space="preserve">60 </w:t>
      </w:r>
      <w:r>
        <w:rPr>
          <w:lang w:val="en"/>
        </w:rPr>
        <w:t xml:space="preserve">employer</w:t>
      </w:r>
      <w:r>
        <w:rPr>
          <w:lang w:val="en"/>
        </w:rPr>
        <w:t xml:space="preserve">s</w:t>
      </w:r>
      <w:r>
        <w:rPr>
          <w:lang w:val="en"/>
        </w:rPr>
        <w:t xml:space="preserve"> and</w:t>
      </w:r>
      <w:r>
        <w:rPr>
          <w:lang w:val="en"/>
        </w:rPr>
        <w:t xml:space="preserve"> 600 </w:t>
      </w:r>
      <w:r>
        <w:rPr>
          <w:lang w:val="en"/>
        </w:rPr>
        <w:t xml:space="preserve">higher education </w:t>
      </w:r>
      <w:r>
        <w:rPr>
          <w:lang w:val="en"/>
        </w:rPr>
        <w:t xml:space="preserve">students</w:t>
      </w:r>
      <w:r>
        <w:rPr>
          <w:lang w:val="en"/>
        </w:rPr>
        <w:t xml:space="preserve">, including those </w:t>
      </w:r>
      <w:r>
        <w:rPr>
          <w:lang w:val="en"/>
        </w:rPr>
        <w:t xml:space="preserve">studying</w:t>
      </w:r>
      <w:r>
        <w:rPr>
          <w:lang w:val="en"/>
        </w:rPr>
        <w:t xml:space="preserve"> </w:t>
      </w:r>
      <w:r>
        <w:rPr>
          <w:lang w:val="en"/>
        </w:rPr>
        <w:t xml:space="preserve">at university </w:t>
      </w:r>
      <w:r>
        <w:rPr>
          <w:lang w:val="en"/>
        </w:rPr>
        <w:t xml:space="preserve">and </w:t>
      </w:r>
      <w:r>
        <w:rPr>
          <w:lang w:val="en"/>
        </w:rPr>
        <w:t xml:space="preserve">alumni working at businesses.</w:t>
      </w:r>
      <w:r>
        <w:rPr>
          <w:lang w:val="en"/>
        </w:rPr>
        <w:t xml:space="preserve"> </w:t>
      </w:r>
      <w:r>
        <w:rPr>
          <w:lang w:val="en"/>
        </w:rPr>
        <w:t xml:space="preserve">The research team implemented convenience sampling method. Primary data served</w:t>
      </w:r>
      <w:r>
        <w:rPr>
          <w:lang w:val="en"/>
        </w:rPr>
        <w:t xml:space="preserve"> </w:t>
      </w:r>
      <w:r>
        <w:rPr>
          <w:lang w:val="en"/>
        </w:rPr>
        <w:t xml:space="preserve">for quantitative research will be collected mainly via email. This method is</w:t>
      </w:r>
      <w:r>
        <w:rPr>
          <w:lang w:val="en"/>
        </w:rPr>
        <w:t xml:space="preserve"> </w:t>
      </w:r>
      <w:r>
        <w:rPr>
          <w:lang w:val="en"/>
        </w:rPr>
        <w:t xml:space="preserve">done by sending pre-built questionnaires to interviewees</w:t>
      </w:r>
      <w:r>
        <w:rPr>
          <w:lang w:val="en"/>
        </w:rPr>
        <w:t xml:space="preserve"> </w:t>
      </w:r>
      <w:r>
        <w:rPr>
          <w:lang w:val="en"/>
        </w:rPr>
        <w:t xml:space="preserve">by email. Recipients simply mark their answers and send them back to the survey team.</w:t>
      </w:r>
      <w:r>
        <w:rPr>
          <w:lang w:val="en"/>
        </w:rPr>
        <w:t xml:space="preserve"> </w:t>
      </w:r>
      <w:r>
        <w:rPr>
          <w:lang w:val="en"/>
        </w:rPr>
        <w:t xml:space="preserve">This method has many advantages as the interviewe</w:t>
      </w:r>
      <w:r>
        <w:rPr>
          <w:lang w:val="en"/>
        </w:rPr>
        <w:t xml:space="preserve">e</w:t>
      </w:r>
      <w:r>
        <w:rPr>
          <w:lang w:val="en"/>
        </w:rPr>
        <w:t xml:space="preserve"> </w:t>
      </w:r>
      <w:r>
        <w:rPr>
          <w:lang w:val="en"/>
        </w:rPr>
        <w:t xml:space="preserve">will have more time and less </w:t>
      </w:r>
      <w:r>
        <w:rPr>
          <w:lang w:val="en"/>
        </w:rPr>
        <w:t xml:space="preserve">pressured </w:t>
      </w:r>
      <w:r>
        <w:rPr>
          <w:lang w:val="en"/>
        </w:rPr>
        <w:t xml:space="preserve">than the direct survey</w:t>
      </w:r>
      <w:r>
        <w:rPr>
          <w:lang w:val="en"/>
        </w:rPr>
        <w:t xml:space="preserve">. Consequently</w:t>
      </w:r>
      <w:r>
        <w:rPr>
          <w:lang w:val="en"/>
        </w:rPr>
        <w:t xml:space="preserve"> the information collected will be more accurate. Therefore,</w:t>
      </w:r>
      <w:r>
        <w:rPr>
          <w:lang w:val="en"/>
        </w:rPr>
        <w:t xml:space="preserve"> </w:t>
      </w:r>
      <w:r>
        <w:rPr>
          <w:lang w:val="en"/>
        </w:rPr>
        <w:t xml:space="preserve">t</w:t>
      </w:r>
      <w:r>
        <w:rPr>
          <w:lang w:val="en"/>
        </w:rPr>
        <w:t xml:space="preserve">his method will also give </w:t>
      </w:r>
      <w:r>
        <w:rPr>
          <w:lang w:val="en"/>
        </w:rPr>
        <w:t xml:space="preserve">more </w:t>
      </w:r>
      <w:r>
        <w:rPr>
          <w:lang w:val="en"/>
        </w:rPr>
        <w:t xml:space="preserve">statistically </w:t>
      </w:r>
      <w:r>
        <w:rPr>
          <w:lang w:val="en"/>
        </w:rPr>
        <w:t xml:space="preserve">reliable results compared to other methods. However, the limitation of this method is the low </w:t>
      </w:r>
      <w:r>
        <w:rPr>
          <w:lang w:val="en"/>
        </w:rPr>
        <w:t xml:space="preserve">response rate. So sample size </w:t>
      </w:r>
      <w:r>
        <w:rPr>
          <w:lang w:val="en"/>
        </w:rPr>
        <w:t xml:space="preserve">that is much larger than usuall is </w:t>
      </w:r>
      <w:r>
        <w:rPr>
          <w:lang w:val="en"/>
        </w:rPr>
        <w:t xml:space="preserve">needed</w:t>
      </w:r>
      <w:r>
        <w:rPr>
          <w:lang w:val="en"/>
        </w:rPr>
        <w:t xml:space="preserve">. In addition, phone call are made to potential interviewee</w:t>
      </w:r>
      <w:r>
        <w:rPr>
          <w:lang w:val="en"/>
        </w:rPr>
        <w:t xml:space="preserve"> to ensure that those selected for interviews are willing to respond to emails.</w:t>
      </w:r>
      <w:r/>
    </w:p>
    <w:p>
      <w:pPr>
        <w:rPr>
          <w:lang w:val="en"/>
        </w:rPr>
      </w:pPr>
      <w:r>
        <w:rPr>
          <w:lang w:val="en"/>
        </w:rPr>
        <w:t xml:space="preserve">For the questionair</w:t>
      </w:r>
      <w:r>
        <w:rPr>
          <w:lang w:val="en"/>
        </w:rPr>
        <w:t xml:space="preserve">e</w:t>
      </w:r>
      <w:r>
        <w:rPr>
          <w:lang w:val="en"/>
        </w:rPr>
        <w:t xml:space="preserve">, t</w:t>
      </w:r>
      <w:r>
        <w:rPr>
          <w:lang w:val="en"/>
        </w:rPr>
        <w:t xml:space="preserve">he choice of objective or subjective scale is </w:t>
      </w:r>
      <w:r>
        <w:rPr>
          <w:lang w:val="en"/>
        </w:rPr>
        <w:t xml:space="preserve">one of </w:t>
      </w:r>
      <w:r>
        <w:rPr>
          <w:lang w:val="en"/>
        </w:rPr>
        <w:t xml:space="preserve">concern </w:t>
      </w:r>
      <w:r>
        <w:rPr>
          <w:lang w:val="en"/>
        </w:rPr>
        <w:t xml:space="preserve">and debate for behavioral research</w:t>
      </w:r>
      <w:r>
        <w:rPr>
          <w:lang w:val="en"/>
        </w:rPr>
        <w:t xml:space="preserve">. According to Bertrand &amp; Mullainathan</w:t>
      </w:r>
      <w:r>
        <w:rPr>
          <w:lang w:val="en"/>
        </w:rPr>
        <w:t xml:space="preserve"> </w:t>
      </w:r>
      <w:r>
        <w:rPr>
          <w:lang w:val="en"/>
        </w:rPr>
        <w:t xml:space="preserve">[24]</w:t>
      </w:r>
      <w:r>
        <w:rPr>
          <w:lang w:val="en"/>
        </w:rPr>
        <w:t xml:space="preserve">, subjective scales </w:t>
      </w:r>
      <w:r>
        <w:rPr>
          <w:lang w:val="en"/>
        </w:rPr>
        <w:t xml:space="preserve">are </w:t>
      </w:r>
      <w:r>
        <w:rPr>
          <w:lang w:val="en"/>
        </w:rPr>
        <w:t xml:space="preserve">often seen with sceptical</w:t>
      </w:r>
      <w:r>
        <w:rPr>
          <w:lang w:val="en"/>
        </w:rPr>
        <w:t xml:space="preserve">. However, in practice, subjective scales are increasingly used</w:t>
      </w:r>
      <w:r>
        <w:rPr>
          <w:lang w:val="en"/>
        </w:rPr>
        <w:t xml:space="preserve"> </w:t>
      </w:r>
      <w:r>
        <w:rPr>
          <w:lang w:val="en"/>
        </w:rPr>
        <w:t xml:space="preserve">in </w:t>
      </w:r>
      <w:r>
        <w:rPr>
          <w:lang w:val="en"/>
        </w:rPr>
        <w:t xml:space="preserve">reality, especially economic, education, and behavioral  research due to the </w:t>
      </w:r>
      <w:r>
        <w:rPr>
          <w:lang w:val="en"/>
        </w:rPr>
        <w:t xml:space="preserve">difficulty of data collection</w:t>
      </w:r>
      <w:r>
        <w:rPr>
          <w:lang w:val="en"/>
        </w:rPr>
        <w:t xml:space="preserve"> </w:t>
      </w:r>
      <w:r>
        <w:rPr>
          <w:lang w:val="en"/>
        </w:rPr>
        <w:t xml:space="preserve">using an objective scale</w:t>
      </w:r>
      <w:r>
        <w:rPr>
          <w:lang w:val="en"/>
        </w:rPr>
        <w:t xml:space="preserve">. This is especially true</w:t>
      </w:r>
      <w:r>
        <w:rPr>
          <w:lang w:val="en"/>
        </w:rPr>
        <w:t xml:space="preserve"> for the issues that the interviewees</w:t>
      </w:r>
      <w:r>
        <w:rPr>
          <w:lang w:val="en"/>
        </w:rPr>
        <w:t xml:space="preserve"> </w:t>
      </w:r>
      <w:r>
        <w:rPr>
          <w:lang w:val="en"/>
        </w:rPr>
        <w:t xml:space="preserve">do not feel comfortable </w:t>
      </w:r>
      <w:r>
        <w:rPr>
          <w:lang w:val="en"/>
        </w:rPr>
        <w:t xml:space="preserve">in </w:t>
      </w:r>
      <w:r>
        <w:rPr>
          <w:lang w:val="en"/>
        </w:rPr>
        <w:t xml:space="preserve">revealing/responding to surveys </w:t>
      </w:r>
      <w:r>
        <w:rPr>
          <w:lang w:val="en"/>
        </w:rPr>
        <w:t xml:space="preserve">[25]. </w:t>
      </w:r>
      <w:r>
        <w:rPr>
          <w:lang w:val="en"/>
        </w:rPr>
        <w:t xml:space="preserve">Based on the above analysis, </w:t>
      </w:r>
      <w:r>
        <w:rPr>
          <w:lang w:val="en"/>
        </w:rPr>
        <w:t xml:space="preserve">along with the consideration on </w:t>
      </w:r>
      <w:r>
        <w:rPr>
          <w:lang w:val="en"/>
        </w:rPr>
        <w:t xml:space="preserve">research ethics, the subjective scale is</w:t>
      </w:r>
      <w:r>
        <w:t xml:space="preserve"> </w:t>
      </w:r>
      <w:r>
        <w:rPr>
          <w:lang w:val="en"/>
        </w:rPr>
        <w:t xml:space="preserve">used </w:t>
      </w:r>
      <w:r>
        <w:rPr>
          <w:lang w:val="en"/>
        </w:rPr>
        <w:t xml:space="preserve">in this study. The results of the in-depth interview also show</w:t>
      </w:r>
      <w:r>
        <w:rPr>
          <w:lang w:val="en"/>
        </w:rPr>
        <w:t xml:space="preserve">s that </w:t>
      </w:r>
      <w:r>
        <w:rPr>
          <w:lang w:val="en"/>
        </w:rPr>
        <w:t xml:space="preserve">5</w:t>
      </w:r>
      <w:r>
        <w:rPr>
          <w:lang w:val="en"/>
        </w:rPr>
        <w:t xml:space="preserve">-levels or 7-levels</w:t>
      </w:r>
      <w:r>
        <w:rPr>
          <w:lang w:val="en"/>
        </w:rPr>
        <w:t xml:space="preserve"> Likert scale</w:t>
      </w:r>
      <w:r>
        <w:t xml:space="preserve"> </w:t>
      </w:r>
      <w:r>
        <w:rPr>
          <w:lang w:val="en"/>
        </w:rPr>
        <w:t xml:space="preserve">is not suitable since they give </w:t>
      </w:r>
      <w:r>
        <w:rPr>
          <w:lang w:val="en"/>
        </w:rPr>
        <w:t xml:space="preserve">embarrassment </w:t>
      </w:r>
      <w:r>
        <w:rPr>
          <w:lang w:val="en"/>
        </w:rPr>
        <w:t xml:space="preserve">to </w:t>
      </w:r>
      <w:r>
        <w:rPr>
          <w:lang w:val="en"/>
        </w:rPr>
        <w:t xml:space="preserve">the respondents, especially those who</w:t>
      </w:r>
      <w:r>
        <w:t xml:space="preserve"> </w:t>
      </w:r>
      <w:r>
        <w:rPr>
          <w:lang w:val="en"/>
        </w:rPr>
        <w:t xml:space="preserve">first exposure to this scale. Therefore, 11 levels (0: lowest – 10: highest) </w:t>
      </w:r>
      <w:r>
        <w:rPr>
          <w:lang w:val="en"/>
        </w:rPr>
        <w:t xml:space="preserve">is used </w:t>
      </w:r>
      <w:r>
        <w:rPr>
          <w:lang w:val="en"/>
        </w:rPr>
        <w:t xml:space="preserve">as recommended by </w:t>
      </w:r>
      <w:r>
        <w:rPr>
          <w:lang w:val="en"/>
        </w:rPr>
        <w:t xml:space="preserve">[26]</w:t>
      </w:r>
      <w:r>
        <w:rPr>
          <w:lang w:val="en"/>
        </w:rPr>
        <w:t xml:space="preserve">.</w:t>
      </w:r>
      <w:r/>
    </w:p>
    <w:p>
      <w:pPr>
        <w:pStyle w:val="857"/>
        <w:rPr>
          <w:rFonts w:ascii="Arial" w:hAnsi="Arial" w:cs="Arial"/>
          <w:lang w:val="en"/>
        </w:rPr>
      </w:pPr>
      <w:r>
        <w:rPr>
          <w:rFonts w:ascii="Arial" w:hAnsi="Arial" w:cs="Arial"/>
          <w:lang w:val="en"/>
        </w:rPr>
      </w:r>
      <w:r/>
    </w:p>
    <w:p>
      <w:pPr>
        <w:pStyle w:val="857"/>
        <w:numPr>
          <w:ilvl w:val="0"/>
          <w:numId w:val="10"/>
        </w:numPr>
        <w:rPr>
          <w:rFonts w:ascii="Arial" w:hAnsi="Arial" w:cs="Arial"/>
          <w:b/>
          <w:bCs/>
          <w:lang w:val="en"/>
        </w:rPr>
      </w:pPr>
      <w:r>
        <w:rPr>
          <w:rFonts w:ascii="Arial" w:hAnsi="Arial" w:cs="Arial"/>
          <w:b/>
          <w:bCs/>
          <w:lang w:val="en"/>
        </w:rPr>
        <w:t xml:space="preserve">RESEARCH RESULTS</w:t>
      </w:r>
      <w:r/>
    </w:p>
    <w:p>
      <w:pPr>
        <w:pStyle w:val="857"/>
        <w:ind w:left="360"/>
        <w:rPr>
          <w:rFonts w:ascii="Arial" w:hAnsi="Arial" w:cs="Arial"/>
          <w:lang w:val="en"/>
        </w:rPr>
      </w:pPr>
      <w:r>
        <w:rPr>
          <w:rFonts w:ascii="Arial" w:hAnsi="Arial" w:cs="Arial"/>
          <w:lang w:val="en"/>
        </w:rPr>
      </w:r>
      <w:r/>
    </w:p>
    <w:p>
      <w:pPr>
        <w:pStyle w:val="859"/>
        <w:numPr>
          <w:ilvl w:val="1"/>
          <w:numId w:val="10"/>
        </w:numPr>
        <w:rPr>
          <w:rFonts w:cs="Arial"/>
          <w:b/>
          <w:bCs/>
          <w:sz w:val="24"/>
          <w:szCs w:val="24"/>
        </w:rPr>
      </w:pPr>
      <w:r>
        <w:rPr>
          <w:rFonts w:cs="Arial"/>
          <w:b/>
          <w:bCs/>
          <w:sz w:val="24"/>
          <w:szCs w:val="24"/>
        </w:rPr>
        <w:t xml:space="preserve">Analysis of expert </w:t>
      </w:r>
      <w:r>
        <w:rPr>
          <w:rFonts w:cs="Arial"/>
          <w:b/>
          <w:bCs/>
          <w:sz w:val="24"/>
          <w:szCs w:val="24"/>
        </w:rPr>
        <w:t xml:space="preserve">views</w:t>
      </w:r>
      <w:r/>
    </w:p>
    <w:p>
      <w:pPr>
        <w:rPr>
          <w:lang w:val="en"/>
        </w:rPr>
      </w:pPr>
      <w:r>
        <w:rPr>
          <w:lang w:val="en"/>
        </w:rPr>
        <w:t xml:space="preserve">First of all, from the application of fuzzy-logic analysis on the </w:t>
      </w:r>
      <w:r>
        <w:rPr>
          <w:lang w:val="en"/>
        </w:rPr>
        <w:t xml:space="preserve">panel </w:t>
      </w:r>
      <w:r>
        <w:rPr>
          <w:lang w:val="en"/>
        </w:rPr>
        <w:t xml:space="preserve">interviews</w:t>
      </w:r>
      <w:r>
        <w:rPr>
          <w:lang w:val="en"/>
        </w:rPr>
        <w:t xml:space="preserve"> of 20 </w:t>
      </w:r>
      <w:r>
        <w:rPr>
          <w:lang w:val="en"/>
        </w:rPr>
        <w:t xml:space="preserve">experts, the results show the importanc</w:t>
      </w:r>
      <w:r>
        <w:rPr>
          <w:lang w:val="en"/>
        </w:rPr>
        <w:t xml:space="preserve">ies</w:t>
      </w:r>
      <w:r>
        <w:rPr>
          <w:lang w:val="en"/>
        </w:rPr>
        <w:t xml:space="preserve"> of the seven factors could be ordered as followed</w:t>
      </w:r>
      <w:r/>
    </w:p>
    <w:p>
      <w:pPr>
        <w:pStyle w:val="859"/>
        <w:numPr>
          <w:ilvl w:val="0"/>
          <w:numId w:val="5"/>
        </w:numPr>
        <w:rPr>
          <w:lang w:val="en"/>
        </w:rPr>
      </w:pPr>
      <w:r>
        <w:rPr>
          <w:b/>
          <w:bCs/>
          <w:szCs w:val="20"/>
        </w:rPr>
        <w:t xml:space="preserve">Lifelong learning</w:t>
      </w:r>
      <w:r/>
    </w:p>
    <w:p>
      <w:pPr>
        <w:pStyle w:val="859"/>
        <w:numPr>
          <w:ilvl w:val="0"/>
          <w:numId w:val="5"/>
        </w:numPr>
        <w:rPr>
          <w:lang w:val="en"/>
        </w:rPr>
      </w:pPr>
      <w:r>
        <w:rPr>
          <w:b/>
          <w:bCs/>
          <w:szCs w:val="20"/>
        </w:rPr>
        <w:t xml:space="preserve">Creativity and Innovation</w:t>
      </w:r>
      <w:r/>
    </w:p>
    <w:p>
      <w:pPr>
        <w:pStyle w:val="859"/>
        <w:numPr>
          <w:ilvl w:val="0"/>
          <w:numId w:val="5"/>
        </w:numPr>
        <w:rPr>
          <w:lang w:val="en"/>
        </w:rPr>
      </w:pPr>
      <w:r>
        <w:rPr>
          <w:b/>
          <w:bCs/>
          <w:szCs w:val="20"/>
        </w:rPr>
        <w:t xml:space="preserve">Foreign language</w:t>
      </w:r>
      <w:r/>
    </w:p>
    <w:p>
      <w:pPr>
        <w:pStyle w:val="859"/>
        <w:numPr>
          <w:ilvl w:val="0"/>
          <w:numId w:val="5"/>
        </w:numPr>
        <w:rPr>
          <w:lang w:val="en"/>
        </w:rPr>
      </w:pPr>
      <w:r>
        <w:rPr>
          <w:b/>
          <w:bCs/>
          <w:szCs w:val="20"/>
        </w:rPr>
        <w:t xml:space="preserve">ICT and digitalisation capacity</w:t>
      </w:r>
      <w:r/>
    </w:p>
    <w:p>
      <w:pPr>
        <w:pStyle w:val="859"/>
        <w:numPr>
          <w:ilvl w:val="0"/>
          <w:numId w:val="5"/>
        </w:numPr>
        <w:rPr>
          <w:lang w:val="en"/>
        </w:rPr>
      </w:pPr>
      <w:r>
        <w:rPr>
          <w:b/>
          <w:bCs/>
          <w:szCs w:val="20"/>
        </w:rPr>
        <w:t xml:space="preserve">Adaptability</w:t>
      </w:r>
      <w:r/>
    </w:p>
    <w:p>
      <w:pPr>
        <w:pStyle w:val="859"/>
        <w:numPr>
          <w:ilvl w:val="0"/>
          <w:numId w:val="5"/>
        </w:numPr>
        <w:rPr>
          <w:lang w:val="en"/>
        </w:rPr>
      </w:pPr>
      <w:r>
        <w:rPr>
          <w:b/>
          <w:bCs/>
          <w:szCs w:val="20"/>
        </w:rPr>
        <w:t xml:space="preserve">Organisation and </w:t>
      </w:r>
      <w:r>
        <w:rPr>
          <w:b/>
          <w:bCs/>
          <w:szCs w:val="20"/>
        </w:rPr>
        <w:t xml:space="preserve">m</w:t>
      </w:r>
      <w:r>
        <w:rPr>
          <w:b/>
          <w:bCs/>
          <w:szCs w:val="20"/>
        </w:rPr>
        <w:t xml:space="preserve">anagement ability</w:t>
      </w:r>
      <w:r/>
    </w:p>
    <w:p>
      <w:pPr>
        <w:pStyle w:val="859"/>
        <w:numPr>
          <w:ilvl w:val="0"/>
          <w:numId w:val="5"/>
        </w:numPr>
        <w:rPr>
          <w:lang w:val="en"/>
        </w:rPr>
      </w:pPr>
      <w:r>
        <w:rPr>
          <w:b/>
          <w:bCs/>
          <w:szCs w:val="20"/>
        </w:rPr>
        <w:t xml:space="preserve">Critical thinking and problem-solving skills</w:t>
      </w:r>
      <w:r/>
    </w:p>
    <w:p>
      <w:pPr>
        <w:rPr>
          <w:lang w:val="en"/>
        </w:rPr>
      </w:pPr>
      <w:r>
        <w:rPr>
          <w:lang w:val="en"/>
        </w:rPr>
        <w:t xml:space="preserve">Of them lifelo</w:t>
      </w:r>
      <w:r>
        <w:rPr>
          <w:lang w:val="en"/>
        </w:rPr>
        <w:t xml:space="preserve">ng learning and creativity and innovation are the two most important element which account for 60% weigting in total. Foreign language and ICT are the next two with 15.7% and 10.3% weight respectively. Therefore, altogether, this four elements account for </w:t>
      </w:r>
      <w:r>
        <w:rPr>
          <w:lang w:val="en"/>
        </w:rPr>
        <w:t xml:space="preserve">86% weighting. The rest three element account for only 14%. </w:t>
      </w:r>
      <w:r/>
    </w:p>
    <w:p>
      <w:pPr>
        <w:rPr>
          <w:lang w:val="en"/>
        </w:rPr>
      </w:pPr>
      <w:r>
        <w:rPr>
          <w:lang w:val="en"/>
        </w:rPr>
        <w:t xml:space="preserve">It shoud be noted that the result above is from the opinion of the expert on the importancy of the factors. To have empirical results on the actual capacity of the learners, the analysis of survey data from the </w:t>
      </w:r>
      <w:r>
        <w:rPr>
          <w:lang w:val="en"/>
        </w:rPr>
        <w:t xml:space="preserve">employer</w:t>
      </w:r>
      <w:r>
        <w:rPr>
          <w:lang w:val="en"/>
        </w:rPr>
        <w:t xml:space="preserve">s and learner is conducted and present below.</w:t>
      </w:r>
      <w:r/>
    </w:p>
    <w:p>
      <w:pPr>
        <w:pStyle w:val="859"/>
        <w:numPr>
          <w:ilvl w:val="1"/>
          <w:numId w:val="10"/>
        </w:numPr>
        <w:rPr>
          <w:rFonts w:cs="Arial"/>
          <w:b/>
          <w:bCs/>
          <w:sz w:val="24"/>
          <w:szCs w:val="24"/>
        </w:rPr>
      </w:pPr>
      <w:r>
        <w:rPr>
          <w:rFonts w:cs="Arial"/>
          <w:b/>
          <w:bCs/>
          <w:sz w:val="24"/>
          <w:szCs w:val="24"/>
        </w:rPr>
        <w:t xml:space="preserve">Analysis of </w:t>
      </w:r>
      <w:r>
        <w:rPr>
          <w:rFonts w:cs="Arial"/>
          <w:b/>
          <w:bCs/>
          <w:sz w:val="24"/>
          <w:szCs w:val="24"/>
        </w:rPr>
        <w:t xml:space="preserve">employers’</w:t>
      </w:r>
      <w:r>
        <w:rPr>
          <w:rFonts w:cs="Arial"/>
          <w:b/>
          <w:bCs/>
          <w:sz w:val="24"/>
          <w:szCs w:val="24"/>
        </w:rPr>
        <w:t xml:space="preserve"> </w:t>
      </w:r>
      <w:r>
        <w:rPr>
          <w:rFonts w:cs="Arial"/>
          <w:b/>
          <w:bCs/>
          <w:sz w:val="24"/>
          <w:szCs w:val="24"/>
        </w:rPr>
        <w:t xml:space="preserve">view</w:t>
      </w:r>
      <w:r/>
    </w:p>
    <w:p>
      <w:pPr>
        <w:rPr>
          <w:lang w:val="en"/>
        </w:rPr>
      </w:pPr>
      <w:r>
        <w:rPr>
          <w:lang w:val="en"/>
        </w:rPr>
        <w:t xml:space="preserve">The following table give characteristics of the respondent from the </w:t>
      </w:r>
      <w:r>
        <w:rPr>
          <w:lang w:val="en"/>
        </w:rPr>
        <w:t xml:space="preserve">employer</w:t>
      </w:r>
      <w:r>
        <w:rPr>
          <w:lang w:val="en"/>
        </w:rPr>
        <w:t xml:space="preserve"> survey</w:t>
      </w:r>
      <w:r>
        <w:rPr>
          <w:lang w:val="en"/>
        </w:rPr>
        <w:t xml:space="preserve">. The allocation is slightly bias toward HCMC</w:t>
      </w:r>
      <w:r>
        <w:rPr>
          <w:lang w:val="en"/>
        </w:rPr>
        <w:t xml:space="preserve"> and Can Tho</w:t>
      </w:r>
      <w:r>
        <w:rPr>
          <w:lang w:val="en"/>
        </w:rPr>
        <w:t xml:space="preserve"> due to the convenient sampling and </w:t>
      </w:r>
      <w:r>
        <w:rPr>
          <w:lang w:val="en"/>
        </w:rPr>
        <w:t xml:space="preserve">HCMC is the author location base. However, there are also nearly half of the </w:t>
      </w:r>
      <w:r>
        <w:rPr>
          <w:lang w:val="en"/>
        </w:rPr>
        <w:t xml:space="preserve">employer</w:t>
      </w:r>
      <w:r>
        <w:rPr>
          <w:lang w:val="en"/>
        </w:rPr>
        <w:t xml:space="preserve"> locate in other areas of Vietnam, spliting rather equally b</w:t>
      </w:r>
      <w:r>
        <w:rPr>
          <w:lang w:val="en"/>
        </w:rPr>
        <w:t xml:space="preserve">etween the Central (Da Nang) and the North (Ha Noi). This helps to make the sample representative to the Vietnam to some extent. The distribution by gender is rather equally. By role, about three forth of the respondents are midle manager while one fourth </w:t>
      </w:r>
      <w:r>
        <w:rPr>
          <w:lang w:val="en"/>
        </w:rPr>
        <w:t xml:space="preserve">has </w:t>
      </w:r>
      <w:r>
        <w:rPr>
          <w:lang w:val="en"/>
        </w:rPr>
        <w:t xml:space="preserve">high rank </w:t>
      </w:r>
      <w:r>
        <w:rPr>
          <w:lang w:val="en"/>
        </w:rPr>
        <w:t xml:space="preserve">position in the directory board. This is understandable since midle manager are more accessible and readier to answer the survey.</w:t>
      </w:r>
      <w:r/>
    </w:p>
    <w:p>
      <w:pPr>
        <w:pStyle w:val="857"/>
        <w:jc w:val="center"/>
        <w:rPr>
          <w:rFonts w:ascii="Arial" w:hAnsi="Arial" w:cs="Arial"/>
          <w:b/>
          <w:bCs/>
          <w:lang w:val="en"/>
        </w:rPr>
      </w:pPr>
      <w:r>
        <w:rPr>
          <w:rFonts w:ascii="Arial" w:hAnsi="Arial" w:cs="Arial"/>
          <w:b/>
          <w:bCs/>
          <w:lang w:val="en"/>
        </w:rPr>
        <w:t xml:space="preserve">Table 1. Characteristic of </w:t>
      </w:r>
      <w:r>
        <w:rPr>
          <w:rFonts w:ascii="Arial" w:hAnsi="Arial" w:cs="Arial"/>
          <w:b/>
          <w:bCs/>
          <w:lang w:val="en"/>
        </w:rPr>
        <w:t xml:space="preserve">employer</w:t>
      </w:r>
      <w:r>
        <w:rPr>
          <w:rFonts w:ascii="Arial" w:hAnsi="Arial" w:cs="Arial"/>
          <w:b/>
          <w:bCs/>
          <w:lang w:val="en"/>
        </w:rPr>
        <w:t xml:space="preserve"> </w:t>
      </w:r>
      <w:r>
        <w:rPr>
          <w:rFonts w:ascii="Arial" w:hAnsi="Arial" w:cs="Arial"/>
          <w:b/>
          <w:bCs/>
          <w:lang w:val="en"/>
        </w:rPr>
        <w:t xml:space="preserve">survey</w:t>
      </w:r>
      <w:r/>
    </w:p>
    <w:p>
      <w:pPr>
        <w:pStyle w:val="857"/>
        <w:jc w:val="center"/>
        <w:rPr>
          <w:rFonts w:ascii="Arial" w:hAnsi="Arial" w:cs="Arial"/>
          <w:b/>
          <w:bCs/>
          <w:lang w:val="en"/>
        </w:rPr>
      </w:pPr>
      <w:r>
        <w:rPr>
          <w:rFonts w:ascii="Arial" w:hAnsi="Arial" w:cs="Arial"/>
          <w:b/>
          <w:bCs/>
          <w:lang w:val="en"/>
        </w:rPr>
      </w:r>
      <w:r/>
    </w:p>
    <w:tbl>
      <w:tblPr>
        <w:tblStyle w:val="86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trPr>
          <w:trHeight w:val="359"/>
          <w:tblHeader/>
        </w:trPr>
        <w:tc>
          <w:tcPr>
            <w:tcBorders>
              <w:top w:val="single" w:color="auto" w:sz="4" w:space="0"/>
              <w:bottom w:val="single" w:color="auto" w:sz="4" w:space="0"/>
            </w:tcBorders>
            <w:tcW w:w="3116" w:type="dxa"/>
            <w:textDirection w:val="lrTb"/>
            <w:noWrap w:val="false"/>
          </w:tcPr>
          <w:p>
            <w:pPr>
              <w:pStyle w:val="857"/>
              <w:jc w:val="center"/>
              <w:rPr>
                <w:rFonts w:ascii="Arial" w:hAnsi="Arial" w:cs="Arial"/>
                <w:b/>
                <w:bCs/>
                <w:lang w:val="en"/>
              </w:rPr>
            </w:pPr>
            <w:r>
              <w:rPr>
                <w:rFonts w:ascii="Arial" w:hAnsi="Arial" w:cs="Arial"/>
                <w:b/>
                <w:bCs/>
                <w:lang w:val="en"/>
              </w:rPr>
            </w:r>
            <w:r/>
          </w:p>
        </w:tc>
        <w:tc>
          <w:tcPr>
            <w:tcBorders>
              <w:top w:val="single" w:color="auto" w:sz="4" w:space="0"/>
              <w:bottom w:val="single" w:color="auto" w:sz="4" w:space="0"/>
            </w:tcBorders>
            <w:tcW w:w="3117" w:type="dxa"/>
            <w:textDirection w:val="lrTb"/>
            <w:noWrap w:val="false"/>
          </w:tcPr>
          <w:p>
            <w:pPr>
              <w:pStyle w:val="857"/>
              <w:jc w:val="center"/>
              <w:rPr>
                <w:rFonts w:ascii="Arial" w:hAnsi="Arial" w:cs="Arial"/>
                <w:b/>
                <w:bCs/>
                <w:lang w:val="en"/>
              </w:rPr>
            </w:pPr>
            <w:r>
              <w:rPr>
                <w:rFonts w:ascii="Arial" w:hAnsi="Arial" w:cs="Arial"/>
                <w:b/>
                <w:bCs/>
                <w:lang w:val="en"/>
              </w:rPr>
              <w:t xml:space="preserve">Frequency</w:t>
            </w:r>
            <w:r/>
          </w:p>
        </w:tc>
        <w:tc>
          <w:tcPr>
            <w:tcBorders>
              <w:top w:val="single" w:color="auto" w:sz="4" w:space="0"/>
              <w:bottom w:val="single" w:color="auto" w:sz="4" w:space="0"/>
            </w:tcBorders>
            <w:tcW w:w="3117" w:type="dxa"/>
            <w:textDirection w:val="lrTb"/>
            <w:noWrap w:val="false"/>
          </w:tcPr>
          <w:p>
            <w:pPr>
              <w:pStyle w:val="857"/>
              <w:jc w:val="center"/>
              <w:rPr>
                <w:rFonts w:ascii="Arial" w:hAnsi="Arial" w:cs="Arial"/>
                <w:b/>
                <w:bCs/>
                <w:lang w:val="en"/>
              </w:rPr>
            </w:pPr>
            <w:r>
              <w:rPr>
                <w:rFonts w:ascii="Arial" w:hAnsi="Arial" w:cs="Arial"/>
                <w:b/>
                <w:bCs/>
                <w:lang w:val="en"/>
              </w:rPr>
              <w:t xml:space="preserve">Percentage</w:t>
            </w:r>
            <w:r/>
          </w:p>
        </w:tc>
      </w:tr>
      <w:tr>
        <w:trPr/>
        <w:tc>
          <w:tcPr>
            <w:tcBorders>
              <w:top w:val="single" w:color="auto" w:sz="4" w:space="0"/>
            </w:tcBorders>
            <w:tcW w:w="3116" w:type="dxa"/>
            <w:textDirection w:val="lrTb"/>
            <w:noWrap w:val="false"/>
          </w:tcPr>
          <w:p>
            <w:pPr>
              <w:pStyle w:val="857"/>
              <w:jc w:val="center"/>
              <w:rPr>
                <w:rFonts w:ascii="Arial" w:hAnsi="Arial" w:cs="Arial"/>
                <w:b/>
                <w:bCs/>
                <w:lang w:val="en"/>
              </w:rPr>
            </w:pPr>
            <w:r>
              <w:rPr>
                <w:rFonts w:ascii="Arial" w:hAnsi="Arial" w:cs="Arial"/>
                <w:b/>
                <w:bCs/>
                <w:lang w:val="en"/>
              </w:rPr>
              <w:t xml:space="preserve">By </w:t>
            </w:r>
            <w:r>
              <w:rPr>
                <w:rFonts w:ascii="Arial" w:hAnsi="Arial" w:cs="Arial"/>
                <w:b/>
                <w:bCs/>
                <w:lang w:val="en"/>
              </w:rPr>
              <w:t xml:space="preserve">L</w:t>
            </w:r>
            <w:r>
              <w:rPr>
                <w:rFonts w:ascii="Arial" w:hAnsi="Arial" w:cs="Arial"/>
                <w:b/>
                <w:bCs/>
                <w:lang w:val="en"/>
              </w:rPr>
              <w:t xml:space="preserve">ocation</w:t>
            </w:r>
            <w:r/>
          </w:p>
        </w:tc>
        <w:tc>
          <w:tcPr>
            <w:tcBorders>
              <w:top w:val="single" w:color="auto" w:sz="4" w:space="0"/>
            </w:tcBorders>
            <w:tcW w:w="3117" w:type="dxa"/>
            <w:textDirection w:val="lrTb"/>
            <w:noWrap w:val="false"/>
          </w:tcPr>
          <w:p>
            <w:pPr>
              <w:pStyle w:val="857"/>
              <w:jc w:val="center"/>
              <w:rPr>
                <w:rFonts w:ascii="Arial" w:hAnsi="Arial" w:cs="Arial"/>
                <w:lang w:val="en"/>
              </w:rPr>
            </w:pPr>
            <w:r>
              <w:rPr>
                <w:rFonts w:ascii="Arial" w:hAnsi="Arial" w:cs="Arial"/>
                <w:lang w:val="en"/>
              </w:rPr>
            </w:r>
            <w:r/>
          </w:p>
        </w:tc>
        <w:tc>
          <w:tcPr>
            <w:tcBorders>
              <w:top w:val="single" w:color="auto" w:sz="4" w:space="0"/>
            </w:tcBorders>
            <w:tcW w:w="3117" w:type="dxa"/>
            <w:textDirection w:val="lrTb"/>
            <w:noWrap w:val="false"/>
          </w:tcPr>
          <w:p>
            <w:pPr>
              <w:pStyle w:val="857"/>
              <w:jc w:val="center"/>
              <w:rPr>
                <w:rFonts w:ascii="Arial" w:hAnsi="Arial" w:cs="Arial"/>
                <w:lang w:val="en"/>
              </w:rPr>
            </w:pPr>
            <w:r>
              <w:rPr>
                <w:rFonts w:ascii="Arial" w:hAnsi="Arial" w:cs="Arial"/>
                <w:lang w:val="en"/>
              </w:rPr>
            </w:r>
            <w:r/>
          </w:p>
        </w:tc>
      </w:tr>
      <w:tr>
        <w:trPr/>
        <w:tc>
          <w:tcPr>
            <w:tcW w:w="3116" w:type="dxa"/>
            <w:textDirection w:val="lrTb"/>
            <w:noWrap w:val="false"/>
          </w:tcPr>
          <w:p>
            <w:pPr>
              <w:pStyle w:val="857"/>
              <w:rPr>
                <w:rFonts w:ascii="Arial" w:hAnsi="Arial" w:cs="Arial"/>
                <w:lang w:val="en"/>
              </w:rPr>
            </w:pPr>
            <w:r>
              <w:rPr>
                <w:rFonts w:ascii="Arial" w:hAnsi="Arial" w:cs="Arial"/>
                <w:lang w:val="en"/>
              </w:rPr>
              <w:t xml:space="preserve">HCMC</w:t>
            </w:r>
            <w:r>
              <w:rPr>
                <w:rFonts w:ascii="Arial" w:hAnsi="Arial" w:cs="Arial"/>
                <w:lang w:val="en"/>
              </w:rPr>
              <w:t xml:space="preserve"> and Can Tho</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34</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56.7</w:t>
            </w:r>
            <w:r/>
          </w:p>
        </w:tc>
      </w:tr>
      <w:tr>
        <w:trPr/>
        <w:tc>
          <w:tcPr>
            <w:tcW w:w="3116" w:type="dxa"/>
            <w:textDirection w:val="lrTb"/>
            <w:noWrap w:val="false"/>
          </w:tcPr>
          <w:p>
            <w:pPr>
              <w:pStyle w:val="857"/>
              <w:rPr>
                <w:rFonts w:ascii="Arial" w:hAnsi="Arial" w:cs="Arial"/>
                <w:lang w:val="en"/>
              </w:rPr>
            </w:pPr>
            <w:r>
              <w:rPr>
                <w:rFonts w:ascii="Arial" w:hAnsi="Arial" w:cs="Arial"/>
                <w:lang w:val="en"/>
              </w:rPr>
              <w:t xml:space="preserve">Da Nang</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12</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20.0</w:t>
            </w:r>
            <w:r/>
          </w:p>
        </w:tc>
      </w:tr>
      <w:tr>
        <w:trPr/>
        <w:tc>
          <w:tcPr>
            <w:tcW w:w="3116" w:type="dxa"/>
            <w:textDirection w:val="lrTb"/>
            <w:noWrap w:val="false"/>
          </w:tcPr>
          <w:p>
            <w:pPr>
              <w:pStyle w:val="857"/>
              <w:rPr>
                <w:rFonts w:ascii="Arial" w:hAnsi="Arial" w:cs="Arial"/>
                <w:lang w:val="en"/>
              </w:rPr>
            </w:pPr>
            <w:r>
              <w:rPr>
                <w:rFonts w:ascii="Arial" w:hAnsi="Arial" w:cs="Arial"/>
                <w:lang w:val="en"/>
              </w:rPr>
              <w:t xml:space="preserve">Ha Noi</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14</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23.3</w:t>
            </w:r>
            <w:r/>
          </w:p>
        </w:tc>
      </w:tr>
      <w:tr>
        <w:trPr/>
        <w:tc>
          <w:tcPr>
            <w:tcW w:w="3116" w:type="dxa"/>
            <w:textDirection w:val="lrTb"/>
            <w:noWrap w:val="false"/>
          </w:tcPr>
          <w:p>
            <w:pPr>
              <w:pStyle w:val="857"/>
              <w:jc w:val="center"/>
              <w:rPr>
                <w:rFonts w:ascii="Arial" w:hAnsi="Arial" w:cs="Arial"/>
                <w:b/>
                <w:bCs/>
                <w:lang w:val="en"/>
              </w:rPr>
            </w:pPr>
            <w:r>
              <w:rPr>
                <w:rFonts w:ascii="Arial" w:hAnsi="Arial" w:cs="Arial"/>
                <w:b/>
                <w:bCs/>
                <w:lang w:val="en"/>
              </w:rPr>
              <w:t xml:space="preserve">By Gender</w:t>
            </w:r>
            <w:r/>
          </w:p>
        </w:tc>
        <w:tc>
          <w:tcPr>
            <w:tcW w:w="3117" w:type="dxa"/>
            <w:textDirection w:val="lrTb"/>
            <w:noWrap w:val="false"/>
          </w:tcPr>
          <w:p>
            <w:pPr>
              <w:pStyle w:val="857"/>
              <w:jc w:val="center"/>
              <w:rPr>
                <w:rFonts w:ascii="Arial" w:hAnsi="Arial" w:cs="Arial"/>
                <w:lang w:val="en"/>
              </w:rPr>
            </w:pPr>
            <w:r>
              <w:rPr>
                <w:rFonts w:ascii="Arial" w:hAnsi="Arial" w:cs="Arial"/>
                <w:lang w:val="en"/>
              </w:rPr>
            </w:r>
            <w:r/>
          </w:p>
        </w:tc>
        <w:tc>
          <w:tcPr>
            <w:tcW w:w="3117" w:type="dxa"/>
            <w:textDirection w:val="lrTb"/>
            <w:noWrap w:val="false"/>
          </w:tcPr>
          <w:p>
            <w:pPr>
              <w:pStyle w:val="857"/>
              <w:jc w:val="center"/>
              <w:rPr>
                <w:rFonts w:ascii="Arial" w:hAnsi="Arial" w:cs="Arial"/>
                <w:lang w:val="en"/>
              </w:rPr>
            </w:pPr>
            <w:r>
              <w:rPr>
                <w:rFonts w:ascii="Arial" w:hAnsi="Arial" w:cs="Arial"/>
                <w:lang w:val="en"/>
              </w:rPr>
            </w:r>
            <w:r/>
          </w:p>
        </w:tc>
      </w:tr>
      <w:tr>
        <w:trPr/>
        <w:tc>
          <w:tcPr>
            <w:tcW w:w="3116" w:type="dxa"/>
            <w:textDirection w:val="lrTb"/>
            <w:noWrap w:val="false"/>
          </w:tcPr>
          <w:p>
            <w:pPr>
              <w:pStyle w:val="857"/>
              <w:rPr>
                <w:rFonts w:ascii="Arial" w:hAnsi="Arial" w:cs="Arial"/>
                <w:lang w:val="en"/>
              </w:rPr>
            </w:pPr>
            <w:r>
              <w:rPr>
                <w:rFonts w:ascii="Arial" w:hAnsi="Arial" w:cs="Arial"/>
                <w:lang w:val="en"/>
              </w:rPr>
              <w:t xml:space="preserve">Male</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29</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48.3</w:t>
            </w:r>
            <w:r/>
          </w:p>
        </w:tc>
      </w:tr>
      <w:tr>
        <w:trPr/>
        <w:tc>
          <w:tcPr>
            <w:tcW w:w="3116" w:type="dxa"/>
            <w:textDirection w:val="lrTb"/>
            <w:noWrap w:val="false"/>
          </w:tcPr>
          <w:p>
            <w:pPr>
              <w:pStyle w:val="857"/>
              <w:rPr>
                <w:rFonts w:ascii="Arial" w:hAnsi="Arial" w:cs="Arial"/>
                <w:lang w:val="en"/>
              </w:rPr>
            </w:pPr>
            <w:r>
              <w:rPr>
                <w:rFonts w:ascii="Arial" w:hAnsi="Arial" w:cs="Arial"/>
                <w:lang w:val="en"/>
              </w:rPr>
              <w:t xml:space="preserve">Female</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31</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51.7</w:t>
            </w:r>
            <w:r/>
          </w:p>
        </w:tc>
      </w:tr>
      <w:tr>
        <w:trPr/>
        <w:tc>
          <w:tcPr>
            <w:tcW w:w="3116" w:type="dxa"/>
            <w:textDirection w:val="lrTb"/>
            <w:noWrap w:val="false"/>
          </w:tcPr>
          <w:p>
            <w:pPr>
              <w:pStyle w:val="857"/>
              <w:jc w:val="center"/>
              <w:rPr>
                <w:rFonts w:ascii="Arial" w:hAnsi="Arial" w:cs="Arial"/>
                <w:b/>
                <w:bCs/>
                <w:lang w:val="en"/>
              </w:rPr>
            </w:pPr>
            <w:r>
              <w:rPr>
                <w:rFonts w:ascii="Arial" w:hAnsi="Arial" w:cs="Arial"/>
                <w:b/>
                <w:bCs/>
                <w:lang w:val="en"/>
              </w:rPr>
              <w:t xml:space="preserve">By Position</w:t>
            </w:r>
            <w:r/>
          </w:p>
        </w:tc>
        <w:tc>
          <w:tcPr>
            <w:tcW w:w="3117" w:type="dxa"/>
            <w:textDirection w:val="lrTb"/>
            <w:noWrap w:val="false"/>
          </w:tcPr>
          <w:p>
            <w:pPr>
              <w:pStyle w:val="857"/>
              <w:jc w:val="center"/>
              <w:rPr>
                <w:rFonts w:ascii="Arial" w:hAnsi="Arial" w:cs="Arial"/>
                <w:lang w:val="en"/>
              </w:rPr>
            </w:pPr>
            <w:r>
              <w:rPr>
                <w:rFonts w:ascii="Arial" w:hAnsi="Arial" w:cs="Arial"/>
                <w:lang w:val="en"/>
              </w:rPr>
            </w:r>
            <w:r/>
          </w:p>
        </w:tc>
        <w:tc>
          <w:tcPr>
            <w:tcW w:w="3117" w:type="dxa"/>
            <w:textDirection w:val="lrTb"/>
            <w:noWrap w:val="false"/>
          </w:tcPr>
          <w:p>
            <w:pPr>
              <w:pStyle w:val="857"/>
              <w:jc w:val="center"/>
              <w:rPr>
                <w:rFonts w:ascii="Arial" w:hAnsi="Arial" w:cs="Arial"/>
                <w:lang w:val="en"/>
              </w:rPr>
            </w:pPr>
            <w:r>
              <w:rPr>
                <w:rFonts w:ascii="Arial" w:hAnsi="Arial" w:cs="Arial"/>
                <w:lang w:val="en"/>
              </w:rPr>
            </w:r>
            <w:r/>
          </w:p>
        </w:tc>
      </w:tr>
      <w:tr>
        <w:trPr/>
        <w:tc>
          <w:tcPr>
            <w:tcW w:w="3116" w:type="dxa"/>
            <w:textDirection w:val="lrTb"/>
            <w:noWrap w:val="false"/>
          </w:tcPr>
          <w:p>
            <w:pPr>
              <w:pStyle w:val="857"/>
              <w:rPr>
                <w:rFonts w:ascii="Arial" w:hAnsi="Arial" w:cs="Arial"/>
                <w:lang w:val="en"/>
              </w:rPr>
            </w:pPr>
            <w:r>
              <w:rPr>
                <w:rFonts w:ascii="Arial" w:hAnsi="Arial" w:cs="Arial"/>
                <w:lang w:val="en"/>
              </w:rPr>
              <w:t xml:space="preserve">Board of </w:t>
            </w:r>
            <w:r>
              <w:rPr>
                <w:rFonts w:ascii="Arial" w:hAnsi="Arial" w:cs="Arial"/>
                <w:lang w:val="en"/>
              </w:rPr>
              <w:t xml:space="preserve">Director</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16</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26.7</w:t>
            </w:r>
            <w:r/>
          </w:p>
        </w:tc>
      </w:tr>
      <w:tr>
        <w:trPr/>
        <w:tc>
          <w:tcPr>
            <w:tcBorders>
              <w:bottom w:val="single" w:color="auto" w:sz="4" w:space="0"/>
            </w:tcBorders>
            <w:tcW w:w="3116" w:type="dxa"/>
            <w:textDirection w:val="lrTb"/>
            <w:noWrap w:val="false"/>
          </w:tcPr>
          <w:p>
            <w:pPr>
              <w:pStyle w:val="857"/>
              <w:rPr>
                <w:rFonts w:ascii="Arial" w:hAnsi="Arial" w:cs="Arial"/>
                <w:lang w:val="en"/>
              </w:rPr>
            </w:pPr>
            <w:r>
              <w:rPr>
                <w:rFonts w:ascii="Arial" w:hAnsi="Arial" w:cs="Arial"/>
                <w:lang w:val="en"/>
              </w:rPr>
              <w:t xml:space="preserve">Midle manager</w:t>
            </w:r>
            <w:r/>
          </w:p>
        </w:tc>
        <w:tc>
          <w:tcPr>
            <w:tcBorders>
              <w:bottom w:val="single" w:color="auto" w:sz="4" w:space="0"/>
            </w:tcBorders>
            <w:tcW w:w="3117" w:type="dxa"/>
            <w:textDirection w:val="lrTb"/>
            <w:noWrap w:val="false"/>
          </w:tcPr>
          <w:p>
            <w:pPr>
              <w:pStyle w:val="857"/>
              <w:jc w:val="center"/>
              <w:rPr>
                <w:rFonts w:ascii="Arial" w:hAnsi="Arial" w:cs="Arial"/>
                <w:lang w:val="en"/>
              </w:rPr>
            </w:pPr>
            <w:r>
              <w:rPr>
                <w:rFonts w:ascii="Arial" w:hAnsi="Arial" w:cs="Arial"/>
                <w:lang w:val="en"/>
              </w:rPr>
              <w:t xml:space="preserve">44</w:t>
            </w:r>
            <w:r/>
          </w:p>
        </w:tc>
        <w:tc>
          <w:tcPr>
            <w:tcBorders>
              <w:bottom w:val="single" w:color="auto" w:sz="4" w:space="0"/>
            </w:tcBorders>
            <w:tcW w:w="3117" w:type="dxa"/>
            <w:textDirection w:val="lrTb"/>
            <w:noWrap w:val="false"/>
          </w:tcPr>
          <w:p>
            <w:pPr>
              <w:pStyle w:val="857"/>
              <w:jc w:val="center"/>
              <w:rPr>
                <w:rFonts w:ascii="Arial" w:hAnsi="Arial" w:cs="Arial"/>
                <w:lang w:val="en"/>
              </w:rPr>
            </w:pPr>
            <w:r>
              <w:rPr>
                <w:rFonts w:ascii="Arial" w:hAnsi="Arial" w:cs="Arial"/>
                <w:lang w:val="en"/>
              </w:rPr>
              <w:t xml:space="preserve">73.3</w:t>
            </w:r>
            <w:r/>
          </w:p>
        </w:tc>
      </w:tr>
    </w:tbl>
    <w:p>
      <w:pPr>
        <w:pStyle w:val="857"/>
        <w:rPr>
          <w:rFonts w:ascii="Arial" w:hAnsi="Arial" w:cs="Arial"/>
          <w:i/>
          <w:iCs/>
          <w:lang w:val="en"/>
        </w:rPr>
      </w:pPr>
      <w:r>
        <w:rPr>
          <w:rFonts w:ascii="Arial" w:hAnsi="Arial" w:cs="Arial"/>
          <w:i/>
          <w:iCs/>
          <w:lang w:val="en"/>
        </w:rPr>
        <w:t xml:space="preserve">Source: </w:t>
      </w:r>
      <w:r>
        <w:rPr>
          <w:rFonts w:ascii="Arial" w:hAnsi="Arial" w:cs="Arial"/>
          <w:i/>
          <w:iCs/>
          <w:lang w:val="en"/>
        </w:rPr>
        <w:t xml:space="preserve">calculated by the author </w:t>
      </w:r>
      <w:r>
        <w:rPr>
          <w:rFonts w:ascii="Arial" w:hAnsi="Arial" w:cs="Arial"/>
          <w:i/>
          <w:iCs/>
          <w:lang w:val="en"/>
        </w:rPr>
        <w:t xml:space="preserve">from the </w:t>
      </w:r>
      <w:r>
        <w:rPr>
          <w:rFonts w:ascii="Arial" w:hAnsi="Arial" w:cs="Arial"/>
          <w:i/>
          <w:iCs/>
          <w:lang w:val="en"/>
        </w:rPr>
        <w:t xml:space="preserve">employer</w:t>
      </w:r>
      <w:r>
        <w:rPr>
          <w:rFonts w:ascii="Arial" w:hAnsi="Arial" w:cs="Arial"/>
          <w:i/>
          <w:iCs/>
          <w:lang w:val="en"/>
        </w:rPr>
        <w:t xml:space="preserve"> survey </w:t>
      </w:r>
      <w:r/>
    </w:p>
    <w:p>
      <w:pPr>
        <w:rPr>
          <w:lang w:val="en"/>
        </w:rPr>
      </w:pPr>
      <w:r>
        <w:rPr>
          <w:lang w:val="en"/>
        </w:rPr>
      </w:r>
      <w:r/>
    </w:p>
    <w:p>
      <w:pPr>
        <w:rPr>
          <w:lang w:val="en"/>
        </w:rPr>
      </w:pPr>
      <w:r>
        <w:rPr>
          <w:lang w:val="en"/>
        </w:rPr>
        <w:t xml:space="preserve">The evaluation of </w:t>
      </w:r>
      <w:r>
        <w:rPr>
          <w:lang w:val="en"/>
        </w:rPr>
        <w:t xml:space="preserve">employers</w:t>
      </w:r>
      <w:r>
        <w:rPr>
          <w:lang w:val="en"/>
        </w:rPr>
        <w:t xml:space="preserve"> on the importancy and actual capacity of the graduated learner is presented in table 2. </w:t>
      </w:r>
      <w:r>
        <w:rPr>
          <w:lang w:val="en"/>
        </w:rPr>
        <w:t xml:space="preserve">Please note that the order of the factors follows the importancy from expert reviews, from</w:t>
      </w:r>
      <w:r>
        <w:rPr>
          <w:lang w:val="en"/>
        </w:rPr>
        <w:t xml:space="preserve"> most </w:t>
      </w:r>
      <w:r>
        <w:rPr>
          <w:lang w:val="en"/>
        </w:rPr>
        <w:t xml:space="preserve">improtant </w:t>
      </w:r>
      <w:r>
        <w:rPr>
          <w:lang w:val="en"/>
        </w:rPr>
        <w:t xml:space="preserve">to </w:t>
      </w:r>
      <w:r>
        <w:rPr>
          <w:lang w:val="en"/>
        </w:rPr>
        <w:t xml:space="preserve">least one</w:t>
      </w:r>
      <w:r>
        <w:rPr>
          <w:lang w:val="en"/>
        </w:rPr>
        <w:t xml:space="preserve">. This helps to compare the views between experts and </w:t>
      </w:r>
      <w:r>
        <w:rPr>
          <w:lang w:val="en"/>
        </w:rPr>
        <w:t xml:space="preserve">employer</w:t>
      </w:r>
      <w:r>
        <w:rPr>
          <w:lang w:val="en"/>
        </w:rPr>
        <w:t xml:space="preserve">.</w:t>
      </w:r>
      <w:r/>
    </w:p>
    <w:p>
      <w:pPr>
        <w:pStyle w:val="857"/>
        <w:rPr>
          <w:rFonts w:ascii="Arial" w:hAnsi="Arial" w:cs="Arial"/>
          <w:lang w:val="en"/>
        </w:rPr>
      </w:pPr>
      <w:r>
        <w:rPr>
          <w:rFonts w:ascii="Arial" w:hAnsi="Arial" w:cs="Arial"/>
          <w:lang w:val="en"/>
        </w:rPr>
      </w:r>
      <w:r/>
    </w:p>
    <w:p>
      <w:pPr>
        <w:pStyle w:val="857"/>
        <w:jc w:val="center"/>
        <w:rPr>
          <w:rFonts w:ascii="Arial" w:hAnsi="Arial" w:cs="Arial"/>
          <w:b/>
          <w:bCs/>
          <w:lang w:val="en"/>
        </w:rPr>
      </w:pPr>
      <w:r>
        <w:rPr>
          <w:rFonts w:ascii="Arial" w:hAnsi="Arial" w:cs="Arial"/>
          <w:b/>
          <w:bCs/>
          <w:lang w:val="en"/>
        </w:rPr>
        <w:t xml:space="preserve">Table 2. </w:t>
      </w:r>
      <w:r>
        <w:rPr>
          <w:rFonts w:ascii="Arial" w:hAnsi="Arial" w:cs="Arial"/>
          <w:b/>
          <w:bCs/>
          <w:lang w:val="en"/>
        </w:rPr>
        <w:t xml:space="preserve">Evaluation </w:t>
      </w:r>
      <w:r>
        <w:rPr>
          <w:rFonts w:ascii="Arial" w:hAnsi="Arial" w:cs="Arial"/>
          <w:b/>
          <w:bCs/>
          <w:lang w:val="en"/>
        </w:rPr>
        <w:t xml:space="preserve">of employer</w:t>
      </w:r>
      <w:r>
        <w:rPr>
          <w:rFonts w:ascii="Arial" w:hAnsi="Arial" w:cs="Arial"/>
          <w:b/>
          <w:bCs/>
          <w:lang w:val="en"/>
        </w:rPr>
        <w:t xml:space="preserve">s</w:t>
      </w:r>
      <w:r>
        <w:rPr>
          <w:rFonts w:ascii="Arial" w:hAnsi="Arial" w:cs="Arial"/>
          <w:b/>
          <w:bCs/>
          <w:lang w:val="en"/>
        </w:rPr>
        <w:t xml:space="preserve"> on importancy and capacity of learner</w:t>
      </w:r>
      <w:r/>
    </w:p>
    <w:p>
      <w:pPr>
        <w:pStyle w:val="857"/>
        <w:rPr>
          <w:rFonts w:ascii="Arial" w:hAnsi="Arial" w:cs="Arial"/>
          <w:lang w:val="en"/>
        </w:rPr>
      </w:pPr>
      <w:r>
        <w:rPr>
          <w:rFonts w:ascii="Arial" w:hAnsi="Arial" w:cs="Arial"/>
          <w:lang w:val="en"/>
        </w:rPr>
      </w:r>
      <w:r/>
    </w:p>
    <w:tbl>
      <w:tblPr>
        <w:tblStyle w:val="861"/>
        <w:tblW w:w="9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0"/>
        <w:gridCol w:w="3073"/>
        <w:gridCol w:w="2327"/>
        <w:gridCol w:w="2880"/>
      </w:tblGrid>
      <w:tr>
        <w:trPr/>
        <w:tc>
          <w:tcPr>
            <w:tcBorders>
              <w:top w:val="single" w:color="auto" w:sz="4" w:space="0"/>
            </w:tcBorders>
            <w:tcW w:w="990" w:type="dxa"/>
            <w:textDirection w:val="lrTb"/>
            <w:noWrap w:val="false"/>
          </w:tcPr>
          <w:p>
            <w:pPr>
              <w:pStyle w:val="857"/>
              <w:rPr>
                <w:rFonts w:ascii="Arial" w:hAnsi="Arial" w:cs="Arial"/>
                <w:b/>
                <w:bCs/>
                <w:lang w:val="en"/>
              </w:rPr>
            </w:pPr>
            <w:r>
              <w:rPr>
                <w:rFonts w:ascii="Arial" w:hAnsi="Arial" w:cs="Arial"/>
                <w:b/>
                <w:bCs/>
                <w:lang w:val="en"/>
              </w:rPr>
            </w:r>
            <w:r/>
          </w:p>
        </w:tc>
        <w:tc>
          <w:tcPr>
            <w:tcBorders>
              <w:top w:val="single" w:color="auto" w:sz="4" w:space="0"/>
            </w:tcBorders>
            <w:tcW w:w="3073" w:type="dxa"/>
            <w:textDirection w:val="lrTb"/>
            <w:noWrap w:val="false"/>
          </w:tcPr>
          <w:p>
            <w:pPr>
              <w:pStyle w:val="857"/>
              <w:rPr>
                <w:rFonts w:ascii="Arial" w:hAnsi="Arial" w:cs="Arial"/>
                <w:b/>
                <w:bCs/>
                <w:lang w:val="en"/>
              </w:rPr>
            </w:pPr>
            <w:r>
              <w:rPr>
                <w:rFonts w:ascii="Arial" w:hAnsi="Arial" w:cs="Arial"/>
                <w:b/>
                <w:bCs/>
                <w:lang w:val="en"/>
              </w:rPr>
            </w:r>
            <w:r/>
          </w:p>
        </w:tc>
        <w:tc>
          <w:tcPr>
            <w:tcBorders>
              <w:top w:val="single" w:color="auto" w:sz="4" w:space="0"/>
            </w:tcBorders>
            <w:tcW w:w="2327" w:type="dxa"/>
            <w:textDirection w:val="lrTb"/>
            <w:noWrap w:val="false"/>
          </w:tcPr>
          <w:p>
            <w:pPr>
              <w:pStyle w:val="857"/>
              <w:jc w:val="center"/>
              <w:rPr>
                <w:rFonts w:ascii="Arial" w:hAnsi="Arial" w:cs="Arial"/>
                <w:b/>
                <w:bCs/>
                <w:lang w:val="en"/>
              </w:rPr>
            </w:pPr>
            <w:r>
              <w:rPr>
                <w:rFonts w:ascii="Arial" w:hAnsi="Arial" w:cs="Arial"/>
                <w:b/>
                <w:bCs/>
                <w:lang w:val="en"/>
              </w:rPr>
              <w:t xml:space="preserve">Importancy</w:t>
            </w:r>
            <w:r/>
          </w:p>
        </w:tc>
        <w:tc>
          <w:tcPr>
            <w:tcBorders>
              <w:top w:val="single" w:color="auto" w:sz="4" w:space="0"/>
            </w:tcBorders>
            <w:tcW w:w="2880" w:type="dxa"/>
            <w:textDirection w:val="lrTb"/>
            <w:noWrap w:val="false"/>
          </w:tcPr>
          <w:p>
            <w:pPr>
              <w:pStyle w:val="857"/>
              <w:jc w:val="center"/>
              <w:rPr>
                <w:rFonts w:ascii="Arial" w:hAnsi="Arial" w:cs="Arial"/>
                <w:b/>
                <w:bCs/>
                <w:lang w:val="en"/>
              </w:rPr>
            </w:pPr>
            <w:r>
              <w:rPr>
                <w:rFonts w:ascii="Arial" w:hAnsi="Arial" w:cs="Arial"/>
                <w:b/>
                <w:bCs/>
                <w:lang w:val="en"/>
              </w:rPr>
              <w:t xml:space="preserve">Capacity</w:t>
            </w:r>
            <w:r/>
          </w:p>
        </w:tc>
      </w:tr>
      <w:tr>
        <w:trPr>
          <w:trHeight w:val="405"/>
        </w:trPr>
        <w:tc>
          <w:tcPr>
            <w:tcBorders>
              <w:bottom w:val="single" w:color="auto" w:sz="4" w:space="0"/>
            </w:tcBorders>
            <w:tcW w:w="990" w:type="dxa"/>
            <w:textDirection w:val="lrTb"/>
            <w:noWrap w:val="false"/>
          </w:tcPr>
          <w:p>
            <w:pPr>
              <w:pStyle w:val="857"/>
              <w:jc w:val="center"/>
              <w:rPr>
                <w:rFonts w:ascii="Arial" w:hAnsi="Arial" w:cs="Arial"/>
                <w:b/>
                <w:bCs/>
                <w:lang w:val="en"/>
              </w:rPr>
            </w:pPr>
            <w:r>
              <w:rPr>
                <w:rFonts w:ascii="Arial" w:hAnsi="Arial" w:cs="Arial"/>
                <w:b/>
                <w:bCs/>
                <w:lang w:val="en"/>
              </w:rPr>
              <w:t xml:space="preserve">Nr</w:t>
            </w:r>
            <w:r/>
          </w:p>
        </w:tc>
        <w:tc>
          <w:tcPr>
            <w:tcBorders>
              <w:bottom w:val="single" w:color="auto" w:sz="4" w:space="0"/>
            </w:tcBorders>
            <w:tcW w:w="3073" w:type="dxa"/>
            <w:textDirection w:val="lrTb"/>
            <w:noWrap w:val="false"/>
          </w:tcPr>
          <w:p>
            <w:pPr>
              <w:pStyle w:val="857"/>
              <w:jc w:val="center"/>
              <w:rPr>
                <w:rFonts w:ascii="Arial" w:hAnsi="Arial" w:cs="Arial"/>
                <w:b/>
                <w:bCs/>
                <w:lang w:val="en"/>
              </w:rPr>
            </w:pPr>
            <w:r>
              <w:rPr>
                <w:rFonts w:ascii="Arial" w:hAnsi="Arial" w:cs="Arial"/>
                <w:b/>
                <w:bCs/>
                <w:lang w:val="en"/>
              </w:rPr>
              <w:t xml:space="preserve">Name</w:t>
            </w:r>
            <w:r/>
          </w:p>
        </w:tc>
        <w:tc>
          <w:tcPr>
            <w:tcBorders>
              <w:bottom w:val="single" w:color="auto" w:sz="4" w:space="0"/>
            </w:tcBorders>
            <w:tcW w:w="2327" w:type="dxa"/>
            <w:textDirection w:val="lrTb"/>
            <w:noWrap w:val="false"/>
          </w:tcPr>
          <w:p>
            <w:pPr>
              <w:pStyle w:val="857"/>
              <w:jc w:val="center"/>
              <w:rPr>
                <w:rFonts w:ascii="Arial" w:hAnsi="Arial" w:cs="Arial"/>
                <w:b/>
                <w:bCs/>
                <w:lang w:val="en"/>
              </w:rPr>
            </w:pPr>
            <w:r>
              <w:rPr>
                <w:rFonts w:ascii="Arial" w:hAnsi="Arial" w:cs="Arial"/>
                <w:b/>
                <w:bCs/>
                <w:lang w:val="en"/>
              </w:rPr>
              <w:t xml:space="preserve">Mean</w:t>
            </w:r>
            <w:r/>
          </w:p>
        </w:tc>
        <w:tc>
          <w:tcPr>
            <w:tcBorders>
              <w:bottom w:val="single" w:color="auto" w:sz="4" w:space="0"/>
            </w:tcBorders>
            <w:tcW w:w="2880" w:type="dxa"/>
            <w:textDirection w:val="lrTb"/>
            <w:noWrap w:val="false"/>
          </w:tcPr>
          <w:p>
            <w:pPr>
              <w:pStyle w:val="857"/>
              <w:jc w:val="center"/>
              <w:rPr>
                <w:rFonts w:ascii="Arial" w:hAnsi="Arial" w:cs="Arial"/>
                <w:b/>
                <w:bCs/>
                <w:lang w:val="en"/>
              </w:rPr>
            </w:pPr>
            <w:r>
              <w:rPr>
                <w:rFonts w:ascii="Arial" w:hAnsi="Arial" w:cs="Arial"/>
                <w:b/>
                <w:bCs/>
                <w:lang w:val="en"/>
              </w:rPr>
              <w:t xml:space="preserve">Mean</w:t>
            </w:r>
            <w:r/>
          </w:p>
        </w:tc>
      </w:tr>
      <w:tr>
        <w:trPr>
          <w:trHeight w:val="251"/>
        </w:trPr>
        <w:tc>
          <w:tcPr>
            <w:tcBorders>
              <w:top w:val="single" w:color="auto" w:sz="4" w:space="0"/>
            </w:tcBorders>
            <w:tcW w:w="990" w:type="dxa"/>
            <w:textDirection w:val="lrTb"/>
            <w:noWrap w:val="false"/>
          </w:tcPr>
          <w:p>
            <w:pPr>
              <w:pStyle w:val="857"/>
              <w:rPr>
                <w:rFonts w:ascii="Arial" w:hAnsi="Arial" w:cs="Arial"/>
                <w:lang w:val="en"/>
              </w:rPr>
            </w:pPr>
            <w:r>
              <w:rPr>
                <w:rFonts w:ascii="Arial" w:hAnsi="Arial" w:cs="Arial"/>
                <w:lang w:val="en"/>
              </w:rPr>
            </w:r>
            <w:r/>
          </w:p>
        </w:tc>
        <w:tc>
          <w:tcPr>
            <w:tcBorders>
              <w:top w:val="single" w:color="auto" w:sz="4" w:space="0"/>
            </w:tcBorders>
            <w:tcW w:w="3073" w:type="dxa"/>
            <w:textDirection w:val="lrTb"/>
            <w:noWrap w:val="false"/>
          </w:tcPr>
          <w:p>
            <w:pPr>
              <w:jc w:val="left"/>
              <w:rPr>
                <w:rFonts w:cs="Arial"/>
                <w:b/>
                <w:bCs/>
                <w:szCs w:val="20"/>
              </w:rPr>
            </w:pPr>
            <w:r>
              <w:rPr>
                <w:rFonts w:cs="Arial"/>
                <w:b/>
                <w:bCs/>
                <w:szCs w:val="20"/>
              </w:rPr>
            </w:r>
            <w:r/>
          </w:p>
        </w:tc>
        <w:tc>
          <w:tcPr>
            <w:tcBorders>
              <w:top w:val="single" w:color="auto" w:sz="4" w:space="0"/>
            </w:tcBorders>
            <w:tcW w:w="2327" w:type="dxa"/>
            <w:textDirection w:val="lrTb"/>
            <w:noWrap w:val="false"/>
          </w:tcPr>
          <w:p>
            <w:pPr>
              <w:pStyle w:val="857"/>
              <w:jc w:val="center"/>
              <w:rPr>
                <w:rFonts w:ascii="Arial" w:hAnsi="Arial" w:cs="Arial"/>
                <w:lang w:val="en"/>
              </w:rPr>
            </w:pPr>
            <w:r>
              <w:rPr>
                <w:rFonts w:ascii="Arial" w:hAnsi="Arial" w:cs="Arial"/>
                <w:lang w:val="en"/>
              </w:rPr>
            </w:r>
            <w:r/>
          </w:p>
        </w:tc>
        <w:tc>
          <w:tcPr>
            <w:tcBorders>
              <w:top w:val="single" w:color="auto" w:sz="4" w:space="0"/>
            </w:tcBorders>
            <w:tcW w:w="2880" w:type="dxa"/>
            <w:textDirection w:val="lrTb"/>
            <w:noWrap w:val="false"/>
          </w:tcPr>
          <w:p>
            <w:pPr>
              <w:pStyle w:val="857"/>
              <w:jc w:val="center"/>
              <w:rPr>
                <w:rFonts w:ascii="Arial" w:hAnsi="Arial" w:cs="Arial"/>
                <w:lang w:val="en"/>
              </w:rPr>
            </w:pPr>
            <w:r>
              <w:rPr>
                <w:rFonts w:ascii="Arial" w:hAnsi="Arial" w:cs="Arial"/>
                <w:lang w:val="en"/>
              </w:rPr>
            </w:r>
            <w:r/>
          </w:p>
        </w:tc>
      </w:tr>
      <w:tr>
        <w:trPr/>
        <w:tc>
          <w:tcPr>
            <w:tcW w:w="990" w:type="dxa"/>
            <w:textDirection w:val="lrTb"/>
            <w:noWrap w:val="false"/>
          </w:tcPr>
          <w:p>
            <w:pPr>
              <w:pStyle w:val="857"/>
              <w:numPr>
                <w:ilvl w:val="0"/>
                <w:numId w:val="9"/>
              </w:numPr>
              <w:rPr>
                <w:rFonts w:ascii="Arial" w:hAnsi="Arial" w:cs="Arial"/>
                <w:lang w:val="en"/>
              </w:rPr>
            </w:pPr>
            <w:r>
              <w:rPr>
                <w:rFonts w:ascii="Arial" w:hAnsi="Arial" w:cs="Arial"/>
                <w:lang w:val="en"/>
              </w:rPr>
            </w:r>
            <w:r/>
          </w:p>
        </w:tc>
        <w:tc>
          <w:tcPr>
            <w:tcW w:w="3073" w:type="dxa"/>
            <w:textDirection w:val="lrTb"/>
            <w:noWrap w:val="false"/>
          </w:tcPr>
          <w:p>
            <w:pPr>
              <w:jc w:val="left"/>
              <w:rPr>
                <w:rFonts w:cs="Arial"/>
                <w:lang w:val="en"/>
              </w:rPr>
            </w:pPr>
            <w:r>
              <w:rPr>
                <w:rFonts w:cs="Arial"/>
                <w:b/>
                <w:bCs/>
                <w:szCs w:val="20"/>
              </w:rPr>
              <w:t xml:space="preserve">Lifelong learning</w:t>
            </w:r>
            <w:r/>
          </w:p>
        </w:tc>
        <w:tc>
          <w:tcPr>
            <w:tcW w:w="2327" w:type="dxa"/>
            <w:textDirection w:val="lrTb"/>
            <w:noWrap w:val="false"/>
          </w:tcPr>
          <w:p>
            <w:pPr>
              <w:pStyle w:val="857"/>
              <w:jc w:val="center"/>
              <w:rPr>
                <w:rFonts w:ascii="Arial" w:hAnsi="Arial" w:cs="Arial"/>
                <w:lang w:val="en"/>
              </w:rPr>
            </w:pPr>
            <w:r>
              <w:rPr>
                <w:rFonts w:ascii="Arial" w:hAnsi="Arial" w:cs="Arial"/>
                <w:lang w:val="en"/>
              </w:rPr>
              <w:t xml:space="preserve">7.5</w:t>
            </w:r>
            <w:r/>
          </w:p>
        </w:tc>
        <w:tc>
          <w:tcPr>
            <w:tcW w:w="2880" w:type="dxa"/>
            <w:textDirection w:val="lrTb"/>
            <w:noWrap w:val="false"/>
          </w:tcPr>
          <w:p>
            <w:pPr>
              <w:pStyle w:val="857"/>
              <w:jc w:val="center"/>
              <w:rPr>
                <w:rFonts w:ascii="Arial" w:hAnsi="Arial" w:cs="Arial"/>
                <w:lang w:val="en"/>
              </w:rPr>
            </w:pPr>
            <w:r>
              <w:rPr>
                <w:rFonts w:ascii="Arial" w:hAnsi="Arial" w:cs="Arial"/>
                <w:lang w:val="en"/>
              </w:rPr>
              <w:t xml:space="preserve">6.4</w:t>
            </w:r>
            <w:r/>
          </w:p>
        </w:tc>
      </w:tr>
      <w:tr>
        <w:trPr/>
        <w:tc>
          <w:tcPr>
            <w:tcW w:w="990" w:type="dxa"/>
            <w:textDirection w:val="lrTb"/>
            <w:noWrap w:val="false"/>
          </w:tcPr>
          <w:p>
            <w:pPr>
              <w:pStyle w:val="857"/>
              <w:numPr>
                <w:ilvl w:val="0"/>
                <w:numId w:val="9"/>
              </w:numPr>
              <w:rPr>
                <w:rFonts w:ascii="Arial" w:hAnsi="Arial" w:cs="Arial"/>
                <w:lang w:val="en"/>
              </w:rPr>
            </w:pPr>
            <w:r>
              <w:rPr>
                <w:rFonts w:ascii="Arial" w:hAnsi="Arial" w:cs="Arial"/>
                <w:lang w:val="en"/>
              </w:rPr>
            </w:r>
            <w:r/>
          </w:p>
        </w:tc>
        <w:tc>
          <w:tcPr>
            <w:tcW w:w="3073" w:type="dxa"/>
            <w:textDirection w:val="lrTb"/>
            <w:noWrap w:val="false"/>
          </w:tcPr>
          <w:p>
            <w:pPr>
              <w:pStyle w:val="857"/>
              <w:jc w:val="left"/>
              <w:rPr>
                <w:rFonts w:ascii="Arial" w:hAnsi="Arial" w:cs="Arial"/>
                <w:b/>
                <w:bCs/>
              </w:rPr>
            </w:pPr>
            <w:r>
              <w:rPr>
                <w:rFonts w:ascii="Arial" w:hAnsi="Arial" w:cs="Arial"/>
                <w:b/>
                <w:bCs/>
              </w:rPr>
              <w:t xml:space="preserve">Creativity and Innovation</w:t>
            </w:r>
            <w:r/>
          </w:p>
          <w:p>
            <w:pPr>
              <w:pStyle w:val="857"/>
              <w:jc w:val="left"/>
              <w:rPr>
                <w:rFonts w:ascii="Arial" w:hAnsi="Arial" w:cs="Arial"/>
                <w:lang w:val="en"/>
              </w:rPr>
            </w:pPr>
            <w:r>
              <w:rPr>
                <w:rFonts w:ascii="Arial" w:hAnsi="Arial" w:cs="Arial"/>
                <w:lang w:val="en"/>
              </w:rPr>
            </w:r>
            <w:r/>
          </w:p>
        </w:tc>
        <w:tc>
          <w:tcPr>
            <w:tcW w:w="2327" w:type="dxa"/>
            <w:textDirection w:val="lrTb"/>
            <w:noWrap w:val="false"/>
          </w:tcPr>
          <w:p>
            <w:pPr>
              <w:pStyle w:val="857"/>
              <w:jc w:val="center"/>
              <w:rPr>
                <w:rFonts w:ascii="Arial" w:hAnsi="Arial" w:cs="Arial"/>
                <w:lang w:val="en"/>
              </w:rPr>
            </w:pPr>
            <w:r>
              <w:rPr>
                <w:rFonts w:ascii="Arial" w:hAnsi="Arial" w:cs="Arial"/>
                <w:lang w:val="en"/>
              </w:rPr>
              <w:t xml:space="preserve">8.0</w:t>
            </w:r>
            <w:r/>
          </w:p>
        </w:tc>
        <w:tc>
          <w:tcPr>
            <w:tcW w:w="2880" w:type="dxa"/>
            <w:textDirection w:val="lrTb"/>
            <w:noWrap w:val="false"/>
          </w:tcPr>
          <w:p>
            <w:pPr>
              <w:pStyle w:val="857"/>
              <w:jc w:val="center"/>
              <w:rPr>
                <w:rFonts w:ascii="Arial" w:hAnsi="Arial" w:cs="Arial"/>
                <w:lang w:val="en"/>
              </w:rPr>
            </w:pPr>
            <w:r>
              <w:rPr>
                <w:rFonts w:ascii="Arial" w:hAnsi="Arial" w:cs="Arial"/>
                <w:lang w:val="en"/>
              </w:rPr>
              <w:t xml:space="preserve">6.6</w:t>
            </w:r>
            <w:r/>
          </w:p>
        </w:tc>
      </w:tr>
      <w:tr>
        <w:trPr/>
        <w:tc>
          <w:tcPr>
            <w:tcW w:w="990" w:type="dxa"/>
            <w:textDirection w:val="lrTb"/>
            <w:noWrap w:val="false"/>
          </w:tcPr>
          <w:p>
            <w:pPr>
              <w:pStyle w:val="857"/>
              <w:numPr>
                <w:ilvl w:val="0"/>
                <w:numId w:val="9"/>
              </w:numPr>
              <w:rPr>
                <w:rFonts w:ascii="Arial" w:hAnsi="Arial" w:cs="Arial"/>
                <w:lang w:val="en"/>
              </w:rPr>
            </w:pPr>
            <w:r>
              <w:rPr>
                <w:rFonts w:ascii="Arial" w:hAnsi="Arial" w:cs="Arial"/>
                <w:lang w:val="en"/>
              </w:rPr>
            </w:r>
            <w:r/>
          </w:p>
        </w:tc>
        <w:tc>
          <w:tcPr>
            <w:tcW w:w="3073" w:type="dxa"/>
            <w:textDirection w:val="lrTb"/>
            <w:noWrap w:val="false"/>
          </w:tcPr>
          <w:p>
            <w:pPr>
              <w:pStyle w:val="857"/>
              <w:jc w:val="left"/>
              <w:rPr>
                <w:rFonts w:ascii="Arial" w:hAnsi="Arial" w:cs="Arial"/>
                <w:b/>
                <w:bCs/>
              </w:rPr>
            </w:pPr>
            <w:r>
              <w:rPr>
                <w:rFonts w:ascii="Arial" w:hAnsi="Arial" w:cs="Arial"/>
                <w:b/>
                <w:bCs/>
              </w:rPr>
              <w:t xml:space="preserve">Foreign language</w:t>
            </w:r>
            <w:r/>
          </w:p>
          <w:p>
            <w:pPr>
              <w:pStyle w:val="857"/>
              <w:jc w:val="left"/>
              <w:rPr>
                <w:rFonts w:ascii="Arial" w:hAnsi="Arial" w:cs="Arial"/>
                <w:b/>
                <w:bCs/>
              </w:rPr>
            </w:pPr>
            <w:r>
              <w:rPr>
                <w:rFonts w:ascii="Arial" w:hAnsi="Arial" w:cs="Arial"/>
                <w:b/>
                <w:bCs/>
              </w:rPr>
            </w:r>
            <w:r/>
          </w:p>
        </w:tc>
        <w:tc>
          <w:tcPr>
            <w:tcW w:w="2327" w:type="dxa"/>
            <w:textDirection w:val="lrTb"/>
            <w:noWrap w:val="false"/>
          </w:tcPr>
          <w:p>
            <w:pPr>
              <w:pStyle w:val="857"/>
              <w:jc w:val="center"/>
              <w:rPr>
                <w:rFonts w:ascii="Arial" w:hAnsi="Arial" w:cs="Arial"/>
                <w:lang w:val="en"/>
              </w:rPr>
            </w:pPr>
            <w:r>
              <w:rPr>
                <w:rFonts w:ascii="Arial" w:hAnsi="Arial" w:cs="Arial"/>
                <w:lang w:val="en"/>
              </w:rPr>
              <w:t xml:space="preserve">7.8</w:t>
            </w:r>
            <w:r/>
          </w:p>
        </w:tc>
        <w:tc>
          <w:tcPr>
            <w:tcW w:w="2880" w:type="dxa"/>
            <w:textDirection w:val="lrTb"/>
            <w:noWrap w:val="false"/>
          </w:tcPr>
          <w:p>
            <w:pPr>
              <w:pStyle w:val="857"/>
              <w:jc w:val="center"/>
              <w:rPr>
                <w:rFonts w:ascii="Arial" w:hAnsi="Arial" w:cs="Arial"/>
                <w:lang w:val="en"/>
              </w:rPr>
            </w:pPr>
            <w:r>
              <w:rPr>
                <w:rFonts w:ascii="Arial" w:hAnsi="Arial" w:cs="Arial"/>
                <w:lang w:val="en"/>
              </w:rPr>
              <w:t xml:space="preserve">6.6</w:t>
            </w:r>
            <w:r/>
          </w:p>
        </w:tc>
      </w:tr>
      <w:tr>
        <w:trPr/>
        <w:tc>
          <w:tcPr>
            <w:tcW w:w="990" w:type="dxa"/>
            <w:textDirection w:val="lrTb"/>
            <w:noWrap w:val="false"/>
          </w:tcPr>
          <w:p>
            <w:pPr>
              <w:pStyle w:val="857"/>
              <w:numPr>
                <w:ilvl w:val="0"/>
                <w:numId w:val="9"/>
              </w:numPr>
              <w:rPr>
                <w:rFonts w:ascii="Arial" w:hAnsi="Arial" w:cs="Arial"/>
                <w:lang w:val="en"/>
              </w:rPr>
            </w:pPr>
            <w:r>
              <w:rPr>
                <w:rFonts w:ascii="Arial" w:hAnsi="Arial" w:cs="Arial"/>
                <w:lang w:val="en"/>
              </w:rPr>
            </w:r>
            <w:r/>
          </w:p>
        </w:tc>
        <w:tc>
          <w:tcPr>
            <w:tcW w:w="3073" w:type="dxa"/>
            <w:textDirection w:val="lrTb"/>
            <w:noWrap w:val="false"/>
          </w:tcPr>
          <w:p>
            <w:pPr>
              <w:pStyle w:val="857"/>
              <w:jc w:val="left"/>
              <w:rPr>
                <w:rFonts w:ascii="Arial" w:hAnsi="Arial" w:cs="Arial"/>
                <w:b/>
                <w:bCs/>
              </w:rPr>
            </w:pPr>
            <w:r>
              <w:rPr>
                <w:rFonts w:ascii="Arial" w:hAnsi="Arial" w:cs="Arial"/>
                <w:b/>
                <w:bCs/>
              </w:rPr>
              <w:t xml:space="preserve">ICT and digitalisation capacity</w:t>
            </w:r>
            <w:r/>
          </w:p>
          <w:p>
            <w:pPr>
              <w:pStyle w:val="857"/>
              <w:jc w:val="left"/>
              <w:rPr>
                <w:rFonts w:ascii="Arial" w:hAnsi="Arial" w:cs="Arial"/>
                <w:b/>
                <w:bCs/>
              </w:rPr>
            </w:pPr>
            <w:r>
              <w:rPr>
                <w:rFonts w:ascii="Arial" w:hAnsi="Arial" w:cs="Arial"/>
                <w:b/>
                <w:bCs/>
              </w:rPr>
            </w:r>
            <w:r/>
          </w:p>
        </w:tc>
        <w:tc>
          <w:tcPr>
            <w:tcW w:w="2327" w:type="dxa"/>
            <w:textDirection w:val="lrTb"/>
            <w:noWrap w:val="false"/>
          </w:tcPr>
          <w:p>
            <w:pPr>
              <w:pStyle w:val="857"/>
              <w:jc w:val="center"/>
              <w:rPr>
                <w:rFonts w:ascii="Arial" w:hAnsi="Arial" w:cs="Arial"/>
                <w:lang w:val="en"/>
              </w:rPr>
            </w:pPr>
            <w:r>
              <w:rPr>
                <w:rFonts w:ascii="Arial" w:hAnsi="Arial" w:cs="Arial"/>
                <w:lang w:val="en"/>
              </w:rPr>
              <w:t xml:space="preserve">8.2</w:t>
            </w:r>
            <w:r/>
          </w:p>
        </w:tc>
        <w:tc>
          <w:tcPr>
            <w:tcW w:w="2880" w:type="dxa"/>
            <w:textDirection w:val="lrTb"/>
            <w:noWrap w:val="false"/>
          </w:tcPr>
          <w:p>
            <w:pPr>
              <w:pStyle w:val="857"/>
              <w:jc w:val="center"/>
              <w:rPr>
                <w:rFonts w:ascii="Arial" w:hAnsi="Arial" w:cs="Arial"/>
                <w:lang w:val="en"/>
              </w:rPr>
            </w:pPr>
            <w:r>
              <w:rPr>
                <w:rFonts w:ascii="Arial" w:hAnsi="Arial" w:cs="Arial"/>
                <w:lang w:val="en"/>
              </w:rPr>
              <w:t xml:space="preserve">7.2</w:t>
            </w:r>
            <w:r/>
          </w:p>
        </w:tc>
      </w:tr>
      <w:tr>
        <w:trPr/>
        <w:tc>
          <w:tcPr>
            <w:tcW w:w="990" w:type="dxa"/>
            <w:textDirection w:val="lrTb"/>
            <w:noWrap w:val="false"/>
          </w:tcPr>
          <w:p>
            <w:pPr>
              <w:pStyle w:val="857"/>
              <w:numPr>
                <w:ilvl w:val="0"/>
                <w:numId w:val="9"/>
              </w:numPr>
              <w:rPr>
                <w:rFonts w:ascii="Arial" w:hAnsi="Arial" w:cs="Arial"/>
                <w:lang w:val="en"/>
              </w:rPr>
            </w:pPr>
            <w:r>
              <w:rPr>
                <w:rFonts w:ascii="Arial" w:hAnsi="Arial" w:cs="Arial"/>
                <w:lang w:val="en"/>
              </w:rPr>
            </w:r>
            <w:r/>
          </w:p>
        </w:tc>
        <w:tc>
          <w:tcPr>
            <w:tcW w:w="3073" w:type="dxa"/>
            <w:textDirection w:val="lrTb"/>
            <w:noWrap w:val="false"/>
          </w:tcPr>
          <w:p>
            <w:pPr>
              <w:jc w:val="left"/>
              <w:rPr>
                <w:rFonts w:cs="Arial"/>
                <w:b/>
                <w:bCs/>
              </w:rPr>
            </w:pPr>
            <w:r>
              <w:rPr>
                <w:rFonts w:cs="Arial"/>
                <w:b/>
                <w:bCs/>
                <w:szCs w:val="20"/>
              </w:rPr>
              <w:t xml:space="preserve">Adaptability</w:t>
            </w:r>
            <w:r/>
          </w:p>
        </w:tc>
        <w:tc>
          <w:tcPr>
            <w:tcW w:w="2327" w:type="dxa"/>
            <w:textDirection w:val="lrTb"/>
            <w:noWrap w:val="false"/>
          </w:tcPr>
          <w:p>
            <w:pPr>
              <w:pStyle w:val="857"/>
              <w:jc w:val="center"/>
              <w:rPr>
                <w:rFonts w:ascii="Arial" w:hAnsi="Arial" w:cs="Arial"/>
                <w:lang w:val="en"/>
              </w:rPr>
            </w:pPr>
            <w:r>
              <w:rPr>
                <w:rFonts w:ascii="Arial" w:hAnsi="Arial" w:cs="Arial"/>
                <w:lang w:val="en"/>
              </w:rPr>
              <w:t xml:space="preserve">8.1</w:t>
            </w:r>
            <w:r/>
          </w:p>
        </w:tc>
        <w:tc>
          <w:tcPr>
            <w:tcW w:w="2880" w:type="dxa"/>
            <w:textDirection w:val="lrTb"/>
            <w:noWrap w:val="false"/>
          </w:tcPr>
          <w:p>
            <w:pPr>
              <w:pStyle w:val="857"/>
              <w:jc w:val="center"/>
              <w:rPr>
                <w:rFonts w:ascii="Arial" w:hAnsi="Arial" w:cs="Arial"/>
                <w:lang w:val="en"/>
              </w:rPr>
            </w:pPr>
            <w:r>
              <w:rPr>
                <w:rFonts w:ascii="Arial" w:hAnsi="Arial" w:cs="Arial"/>
                <w:lang w:val="en"/>
              </w:rPr>
              <w:t xml:space="preserve">6.5</w:t>
            </w:r>
            <w:r/>
          </w:p>
        </w:tc>
      </w:tr>
      <w:tr>
        <w:trPr/>
        <w:tc>
          <w:tcPr>
            <w:tcW w:w="990" w:type="dxa"/>
            <w:textDirection w:val="lrTb"/>
            <w:noWrap w:val="false"/>
          </w:tcPr>
          <w:p>
            <w:pPr>
              <w:pStyle w:val="857"/>
              <w:numPr>
                <w:ilvl w:val="0"/>
                <w:numId w:val="9"/>
              </w:numPr>
              <w:rPr>
                <w:rFonts w:ascii="Arial" w:hAnsi="Arial" w:cs="Arial"/>
                <w:lang w:val="en"/>
              </w:rPr>
            </w:pPr>
            <w:r>
              <w:rPr>
                <w:rFonts w:ascii="Arial" w:hAnsi="Arial" w:cs="Arial"/>
                <w:lang w:val="en"/>
              </w:rPr>
            </w:r>
            <w:r/>
          </w:p>
        </w:tc>
        <w:tc>
          <w:tcPr>
            <w:tcW w:w="3073" w:type="dxa"/>
            <w:textDirection w:val="lrTb"/>
            <w:noWrap w:val="false"/>
          </w:tcPr>
          <w:p>
            <w:pPr>
              <w:jc w:val="left"/>
              <w:rPr>
                <w:rFonts w:cs="Arial"/>
                <w:b/>
                <w:bCs/>
                <w:szCs w:val="20"/>
              </w:rPr>
            </w:pPr>
            <w:r>
              <w:rPr>
                <w:rFonts w:cs="Arial"/>
                <w:b/>
                <w:bCs/>
                <w:szCs w:val="20"/>
              </w:rPr>
              <w:t xml:space="preserve">Organisation and management ability</w:t>
            </w:r>
            <w:r/>
          </w:p>
        </w:tc>
        <w:tc>
          <w:tcPr>
            <w:tcW w:w="2327" w:type="dxa"/>
            <w:textDirection w:val="lrTb"/>
            <w:noWrap w:val="false"/>
          </w:tcPr>
          <w:p>
            <w:pPr>
              <w:pStyle w:val="857"/>
              <w:jc w:val="center"/>
              <w:rPr>
                <w:rFonts w:ascii="Arial" w:hAnsi="Arial" w:cs="Arial"/>
                <w:lang w:val="en"/>
              </w:rPr>
            </w:pPr>
            <w:r>
              <w:rPr>
                <w:rFonts w:ascii="Arial" w:hAnsi="Arial" w:cs="Arial"/>
                <w:lang w:val="en"/>
              </w:rPr>
              <w:t xml:space="preserve">7.7</w:t>
            </w:r>
            <w:r/>
          </w:p>
        </w:tc>
        <w:tc>
          <w:tcPr>
            <w:tcW w:w="2880" w:type="dxa"/>
            <w:textDirection w:val="lrTb"/>
            <w:noWrap w:val="false"/>
          </w:tcPr>
          <w:p>
            <w:pPr>
              <w:pStyle w:val="857"/>
              <w:jc w:val="center"/>
              <w:rPr>
                <w:rFonts w:ascii="Arial" w:hAnsi="Arial" w:cs="Arial"/>
                <w:lang w:val="en"/>
              </w:rPr>
            </w:pPr>
            <w:r>
              <w:rPr>
                <w:rFonts w:ascii="Arial" w:hAnsi="Arial" w:cs="Arial"/>
                <w:lang w:val="en"/>
              </w:rPr>
              <w:t xml:space="preserve">6.0</w:t>
            </w:r>
            <w:r/>
          </w:p>
        </w:tc>
      </w:tr>
      <w:tr>
        <w:trPr/>
        <w:tc>
          <w:tcPr>
            <w:tcBorders>
              <w:bottom w:val="single" w:color="auto" w:sz="4" w:space="0"/>
            </w:tcBorders>
            <w:tcW w:w="990" w:type="dxa"/>
            <w:textDirection w:val="lrTb"/>
            <w:noWrap w:val="false"/>
          </w:tcPr>
          <w:p>
            <w:pPr>
              <w:pStyle w:val="857"/>
              <w:numPr>
                <w:ilvl w:val="0"/>
                <w:numId w:val="9"/>
              </w:numPr>
              <w:rPr>
                <w:rFonts w:ascii="Arial" w:hAnsi="Arial" w:cs="Arial"/>
                <w:lang w:val="en"/>
              </w:rPr>
            </w:pPr>
            <w:r>
              <w:rPr>
                <w:rFonts w:ascii="Arial" w:hAnsi="Arial" w:cs="Arial"/>
                <w:lang w:val="en"/>
              </w:rPr>
            </w:r>
            <w:r/>
          </w:p>
        </w:tc>
        <w:tc>
          <w:tcPr>
            <w:tcBorders>
              <w:bottom w:val="single" w:color="auto" w:sz="4" w:space="0"/>
            </w:tcBorders>
            <w:tcW w:w="3073" w:type="dxa"/>
            <w:textDirection w:val="lrTb"/>
            <w:noWrap w:val="false"/>
          </w:tcPr>
          <w:p>
            <w:pPr>
              <w:jc w:val="left"/>
              <w:rPr>
                <w:rFonts w:cs="Arial"/>
                <w:b/>
                <w:bCs/>
                <w:szCs w:val="20"/>
              </w:rPr>
            </w:pPr>
            <w:r>
              <w:rPr>
                <w:rFonts w:cs="Arial"/>
                <w:b/>
                <w:bCs/>
                <w:szCs w:val="20"/>
              </w:rPr>
              <w:t xml:space="preserve">Critical thinking and problem-solving skills</w:t>
            </w:r>
            <w:r/>
          </w:p>
        </w:tc>
        <w:tc>
          <w:tcPr>
            <w:tcBorders>
              <w:bottom w:val="single" w:color="auto" w:sz="4" w:space="0"/>
            </w:tcBorders>
            <w:tcW w:w="2327" w:type="dxa"/>
            <w:textDirection w:val="lrTb"/>
            <w:noWrap w:val="false"/>
          </w:tcPr>
          <w:p>
            <w:pPr>
              <w:pStyle w:val="857"/>
              <w:jc w:val="center"/>
              <w:rPr>
                <w:rFonts w:ascii="Arial" w:hAnsi="Arial" w:cs="Arial"/>
                <w:lang w:val="en"/>
              </w:rPr>
            </w:pPr>
            <w:r>
              <w:rPr>
                <w:rFonts w:ascii="Arial" w:hAnsi="Arial" w:cs="Arial"/>
                <w:lang w:val="en"/>
              </w:rPr>
              <w:t xml:space="preserve">8.1</w:t>
            </w:r>
            <w:r/>
          </w:p>
        </w:tc>
        <w:tc>
          <w:tcPr>
            <w:tcBorders>
              <w:bottom w:val="single" w:color="auto" w:sz="4" w:space="0"/>
            </w:tcBorders>
            <w:tcW w:w="2880" w:type="dxa"/>
            <w:textDirection w:val="lrTb"/>
            <w:noWrap w:val="false"/>
          </w:tcPr>
          <w:p>
            <w:pPr>
              <w:pStyle w:val="857"/>
              <w:jc w:val="center"/>
              <w:rPr>
                <w:rFonts w:ascii="Arial" w:hAnsi="Arial" w:cs="Arial"/>
                <w:lang w:val="en"/>
              </w:rPr>
            </w:pPr>
            <w:r>
              <w:rPr>
                <w:rFonts w:ascii="Arial" w:hAnsi="Arial" w:cs="Arial"/>
                <w:lang w:val="en"/>
              </w:rPr>
              <w:t xml:space="preserve">5.9</w:t>
            </w:r>
            <w:r/>
          </w:p>
        </w:tc>
      </w:tr>
    </w:tbl>
    <w:p>
      <w:pPr>
        <w:pStyle w:val="857"/>
        <w:rPr>
          <w:rFonts w:ascii="Arial" w:hAnsi="Arial" w:cs="Arial"/>
          <w:i/>
          <w:iCs/>
          <w:lang w:val="en"/>
        </w:rPr>
      </w:pPr>
      <w:r>
        <w:rPr>
          <w:rFonts w:ascii="Arial" w:hAnsi="Arial" w:cs="Arial"/>
          <w:i/>
          <w:iCs/>
          <w:lang w:val="en"/>
        </w:rPr>
        <w:t xml:space="preserve">Source: </w:t>
      </w:r>
      <w:r>
        <w:rPr>
          <w:rFonts w:ascii="Arial" w:hAnsi="Arial" w:cs="Arial"/>
          <w:i/>
          <w:iCs/>
          <w:lang w:val="en"/>
        </w:rPr>
        <w:t xml:space="preserve">calculated by the author </w:t>
      </w:r>
      <w:r>
        <w:rPr>
          <w:rFonts w:ascii="Arial" w:hAnsi="Arial" w:cs="Arial"/>
          <w:i/>
          <w:iCs/>
          <w:lang w:val="en"/>
        </w:rPr>
        <w:t xml:space="preserve">from the </w:t>
      </w:r>
      <w:r>
        <w:rPr>
          <w:rFonts w:ascii="Arial" w:hAnsi="Arial" w:cs="Arial"/>
          <w:i/>
          <w:iCs/>
          <w:lang w:val="en"/>
        </w:rPr>
        <w:t xml:space="preserve">employer</w:t>
      </w:r>
      <w:r>
        <w:rPr>
          <w:rFonts w:ascii="Arial" w:hAnsi="Arial" w:cs="Arial"/>
          <w:i/>
          <w:iCs/>
          <w:lang w:val="en"/>
        </w:rPr>
        <w:t xml:space="preserve"> survey </w:t>
      </w:r>
      <w:r/>
    </w:p>
    <w:p>
      <w:pPr>
        <w:pStyle w:val="857"/>
        <w:rPr>
          <w:rFonts w:ascii="Arial" w:hAnsi="Arial" w:cs="Arial"/>
          <w:lang w:val="en"/>
        </w:rPr>
      </w:pPr>
      <w:r>
        <w:rPr>
          <w:rFonts w:ascii="Arial" w:hAnsi="Arial" w:cs="Arial"/>
          <w:lang w:val="en"/>
        </w:rPr>
        <w:t xml:space="preserve"> </w:t>
      </w:r>
      <w:r>
        <w:rPr>
          <w:rFonts w:ascii="Arial" w:hAnsi="Arial" w:cs="Arial"/>
          <w:lang w:val="en"/>
        </w:rPr>
        <w:t xml:space="preserve"> </w:t>
      </w:r>
      <w:r/>
    </w:p>
    <w:p>
      <w:pPr>
        <w:rPr>
          <w:lang w:val="en"/>
        </w:rPr>
      </w:pPr>
      <w:r>
        <w:rPr>
          <w:lang w:val="en"/>
        </w:rPr>
        <w:t xml:space="preserve">Various interesting points could be identified from the results. First of all, on the importancy, in overall there is the congruent </w:t>
      </w:r>
      <w:r>
        <w:rPr>
          <w:lang w:val="en"/>
        </w:rPr>
        <w:t xml:space="preserve">to some extent </w:t>
      </w:r>
      <w:r>
        <w:rPr>
          <w:lang w:val="en"/>
        </w:rPr>
        <w:t xml:space="preserve">between</w:t>
      </w:r>
      <w:r>
        <w:rPr>
          <w:lang w:val="en"/>
        </w:rPr>
        <w:t xml:space="preserve"> the expert</w:t>
      </w:r>
      <w:r>
        <w:rPr>
          <w:lang w:val="en"/>
        </w:rPr>
        <w:t xml:space="preserve">s’</w:t>
      </w:r>
      <w:r>
        <w:rPr>
          <w:lang w:val="en"/>
        </w:rPr>
        <w:t xml:space="preserve"> view and employer</w:t>
      </w:r>
      <w:r>
        <w:rPr>
          <w:lang w:val="en"/>
        </w:rPr>
        <w:t xml:space="preserve">s’</w:t>
      </w:r>
      <w:r>
        <w:rPr>
          <w:lang w:val="en"/>
        </w:rPr>
        <w:t xml:space="preserve"> view.</w:t>
      </w:r>
      <w:r>
        <w:rPr>
          <w:lang w:val="en"/>
        </w:rPr>
        <w:t xml:space="preserve"> </w:t>
      </w:r>
      <w:r>
        <w:rPr>
          <w:lang w:val="en"/>
        </w:rPr>
        <w:t xml:space="preserve">Among </w:t>
      </w:r>
      <w:r>
        <w:rPr>
          <w:lang w:val="en"/>
        </w:rPr>
        <w:t xml:space="preserve">the five most important factors from the experts’ view</w:t>
      </w:r>
      <w:r>
        <w:rPr>
          <w:lang w:val="en"/>
        </w:rPr>
        <w:t xml:space="preserve">, </w:t>
      </w:r>
      <w:r>
        <w:rPr>
          <w:lang w:val="en"/>
        </w:rPr>
        <w:t xml:space="preserve"> </w:t>
      </w:r>
      <w:r>
        <w:rPr>
          <w:lang w:val="en"/>
        </w:rPr>
        <w:t xml:space="preserve">four </w:t>
      </w:r>
      <w:r>
        <w:rPr>
          <w:lang w:val="en"/>
        </w:rPr>
        <w:t xml:space="preserve">are also identified as most important by employers, judged by the mean of score on the importancy, except with lifelong learning. </w:t>
      </w:r>
      <w:r>
        <w:rPr>
          <w:lang w:val="en"/>
        </w:rPr>
        <w:t xml:space="preserve">However, unlike the case of experts’ view, the difference between </w:t>
      </w:r>
      <w:r>
        <w:rPr>
          <w:lang w:val="en"/>
        </w:rPr>
        <w:t xml:space="preserve">the mean of </w:t>
      </w:r>
      <w:r>
        <w:rPr>
          <w:lang w:val="en"/>
        </w:rPr>
        <w:t xml:space="preserve">factors are rather tight</w:t>
      </w:r>
      <w:r>
        <w:rPr>
          <w:lang w:val="en"/>
        </w:rPr>
        <w:t xml:space="preserve">. </w:t>
      </w:r>
      <w:r>
        <w:rPr>
          <w:lang w:val="en"/>
        </w:rPr>
        <w:t xml:space="preserve">It is also interesting to see that while experts view critical thinking and problem-solving skills as least important, employer evaluate the requirement of this capacity event higher than </w:t>
      </w:r>
      <w:r>
        <w:rPr>
          <w:lang w:val="en"/>
        </w:rPr>
        <w:t xml:space="preserve">lifelong</w:t>
      </w:r>
      <w:r>
        <w:rPr>
          <w:lang w:val="en"/>
        </w:rPr>
        <w:t xml:space="preserve"> learning.</w:t>
      </w:r>
      <w:r/>
    </w:p>
    <w:p>
      <w:pPr>
        <w:rPr>
          <w:lang w:val="en"/>
        </w:rPr>
      </w:pPr>
      <w:r>
        <w:rPr>
          <w:lang w:val="en"/>
        </w:rPr>
        <w:t xml:space="preserve">Yet, there are gaps between what required and what learner actual possess in reality as could be seen from the results, and the extent of the gap are rather noticiable. </w:t>
      </w:r>
      <w:r>
        <w:rPr>
          <w:lang w:val="en"/>
        </w:rPr>
        <w:t xml:space="preserve">ICT and digitalisation is the one that best match, but still leave the gap about 1 point (on 10 point</w:t>
      </w:r>
      <w:r>
        <w:rPr>
          <w:lang w:val="en"/>
        </w:rPr>
        <w:t xml:space="preserve">s</w:t>
      </w:r>
      <w:r>
        <w:rPr>
          <w:lang w:val="en"/>
        </w:rPr>
        <w:t xml:space="preserve"> score)</w:t>
      </w:r>
      <w:r>
        <w:rPr>
          <w:lang w:val="en"/>
        </w:rPr>
        <w:t xml:space="preserve">. It is alarming that Critical thinking and problem-solving skill is the one that has largest gap (2.1 point) while this </w:t>
      </w:r>
      <w:r>
        <w:rPr>
          <w:lang w:val="en"/>
        </w:rPr>
        <w:t xml:space="preserve">is</w:t>
      </w:r>
      <w:r>
        <w:rPr>
          <w:lang w:val="en"/>
        </w:rPr>
        <w:t xml:space="preserve"> </w:t>
      </w:r>
      <w:r>
        <w:rPr>
          <w:lang w:val="en"/>
        </w:rPr>
        <w:t xml:space="preserve">one </w:t>
      </w:r>
      <w:r>
        <w:rPr>
          <w:lang w:val="en"/>
        </w:rPr>
        <w:t xml:space="preserve">of the </w:t>
      </w:r>
      <w:r>
        <w:rPr>
          <w:lang w:val="en"/>
        </w:rPr>
        <w:t xml:space="preserve">most important factor in the view of employers. One possible explanation is ther impact of the experts’s view on the formation of curriculum and training program, making this factor received less attention both by unviersity and learners.</w:t>
      </w:r>
      <w:r/>
    </w:p>
    <w:p>
      <w:pPr>
        <w:pStyle w:val="857"/>
        <w:rPr>
          <w:rFonts w:ascii="Arial" w:hAnsi="Arial" w:cs="Arial"/>
          <w:lang w:val="en"/>
        </w:rPr>
      </w:pPr>
      <w:r>
        <w:rPr>
          <w:rFonts w:ascii="Arial" w:hAnsi="Arial" w:cs="Arial"/>
          <w:lang w:val="en"/>
        </w:rPr>
      </w:r>
      <w:r/>
    </w:p>
    <w:p>
      <w:pPr>
        <w:pStyle w:val="859"/>
        <w:numPr>
          <w:ilvl w:val="1"/>
          <w:numId w:val="10"/>
        </w:numPr>
        <w:rPr>
          <w:rFonts w:cs="Arial"/>
          <w:b/>
          <w:bCs/>
          <w:sz w:val="24"/>
          <w:szCs w:val="24"/>
        </w:rPr>
      </w:pPr>
      <w:r>
        <w:rPr>
          <w:rFonts w:cs="Arial"/>
          <w:b/>
          <w:bCs/>
          <w:sz w:val="24"/>
          <w:szCs w:val="24"/>
        </w:rPr>
        <w:t xml:space="preserve">Analysis of </w:t>
      </w:r>
      <w:r>
        <w:rPr>
          <w:rFonts w:cs="Arial"/>
          <w:b/>
          <w:bCs/>
          <w:sz w:val="24"/>
          <w:szCs w:val="24"/>
        </w:rPr>
        <w:t xml:space="preserve">learners’</w:t>
      </w:r>
      <w:r>
        <w:rPr>
          <w:rFonts w:cs="Arial"/>
          <w:b/>
          <w:bCs/>
          <w:sz w:val="24"/>
          <w:szCs w:val="24"/>
        </w:rPr>
        <w:t xml:space="preserve"> view</w:t>
      </w:r>
      <w:r/>
    </w:p>
    <w:p>
      <w:pPr>
        <w:rPr>
          <w:lang w:val="en"/>
        </w:rPr>
      </w:pPr>
      <w:r>
        <w:rPr>
          <w:lang w:val="en"/>
        </w:rPr>
        <w:t xml:space="preserve">To see how learners evaluate the importancy and actual capacity they possess in regarding these factors, the analysis of the learner survey is done. The following table give the characteristic of the responding from learner survey</w:t>
      </w:r>
      <w:r>
        <w:rPr>
          <w:lang w:val="en"/>
        </w:rPr>
        <w:t xml:space="preserve">. The similar bias in term of location is seen here, and they are justified with the same reason and argument as with employer survey</w:t>
      </w:r>
      <w:r>
        <w:rPr>
          <w:lang w:val="en"/>
        </w:rPr>
        <w:t xml:space="preserve">. The gender is also rather balance in this survey. However, for the </w:t>
      </w:r>
      <w:r>
        <w:rPr>
          <w:lang w:val="en"/>
        </w:rPr>
        <w:t xml:space="preserve">working role, it is clearly that this sample </w:t>
      </w:r>
      <w:r>
        <w:rPr>
          <w:lang w:val="en"/>
        </w:rPr>
        <w:t xml:space="preserve">consists mostly staff</w:t>
      </w:r>
      <w:r>
        <w:rPr>
          <w:lang w:val="en"/>
        </w:rPr>
        <w:t xml:space="preserve"> and those current</w:t>
      </w:r>
      <w:r>
        <w:rPr>
          <w:lang w:val="en"/>
        </w:rPr>
        <w:t xml:space="preserve">. </w:t>
      </w:r>
      <w:r>
        <w:rPr>
          <w:lang w:val="en"/>
        </w:rPr>
        <w:t xml:space="preserve">However, given the purpose of </w:t>
      </w:r>
      <w:r>
        <w:rPr>
          <w:lang w:val="en"/>
        </w:rPr>
        <w:t xml:space="preserve">this survey is to explore the option of learners</w:t>
      </w:r>
      <w:r>
        <w:rPr>
          <w:lang w:val="en"/>
        </w:rPr>
        <w:t xml:space="preserve">, this bias should not be the </w:t>
      </w:r>
      <w:r>
        <w:rPr>
          <w:lang w:val="en"/>
        </w:rPr>
        <w:t xml:space="preserve">critical </w:t>
      </w:r>
      <w:r>
        <w:rPr>
          <w:lang w:val="en"/>
        </w:rPr>
        <w:t xml:space="preserve">problem</w:t>
      </w:r>
      <w:r>
        <w:rPr>
          <w:lang w:val="en"/>
        </w:rPr>
        <w:t xml:space="preserve">.</w:t>
      </w:r>
      <w:r/>
    </w:p>
    <w:p>
      <w:pPr>
        <w:pStyle w:val="857"/>
        <w:rPr>
          <w:rFonts w:ascii="Arial" w:hAnsi="Arial" w:cs="Arial"/>
          <w:lang w:val="en"/>
        </w:rPr>
      </w:pPr>
      <w:r>
        <w:rPr>
          <w:rFonts w:ascii="Arial" w:hAnsi="Arial" w:cs="Arial"/>
          <w:lang w:val="en"/>
        </w:rPr>
      </w:r>
      <w:r/>
    </w:p>
    <w:p>
      <w:pPr>
        <w:pStyle w:val="857"/>
        <w:jc w:val="center"/>
        <w:rPr>
          <w:rFonts w:ascii="Arial" w:hAnsi="Arial" w:cs="Arial"/>
          <w:b/>
          <w:bCs/>
          <w:lang w:val="en"/>
        </w:rPr>
      </w:pPr>
      <w:r>
        <w:rPr>
          <w:rFonts w:ascii="Arial" w:hAnsi="Arial" w:cs="Arial"/>
          <w:lang w:val="en"/>
        </w:rPr>
        <w:t xml:space="preserve"> </w:t>
      </w:r>
      <w:r>
        <w:rPr>
          <w:rFonts w:ascii="Arial" w:hAnsi="Arial" w:cs="Arial"/>
          <w:b/>
          <w:bCs/>
          <w:lang w:val="en"/>
        </w:rPr>
        <w:t xml:space="preserve">Table </w:t>
      </w:r>
      <w:r>
        <w:rPr>
          <w:rFonts w:ascii="Arial" w:hAnsi="Arial" w:cs="Arial"/>
          <w:b/>
          <w:bCs/>
          <w:lang w:val="en"/>
        </w:rPr>
        <w:t xml:space="preserve">3</w:t>
      </w:r>
      <w:r>
        <w:rPr>
          <w:rFonts w:ascii="Arial" w:hAnsi="Arial" w:cs="Arial"/>
          <w:b/>
          <w:bCs/>
          <w:lang w:val="en"/>
        </w:rPr>
        <w:t xml:space="preserve">. Characteristic of </w:t>
      </w:r>
      <w:r>
        <w:rPr>
          <w:rFonts w:ascii="Arial" w:hAnsi="Arial" w:cs="Arial"/>
          <w:b/>
          <w:bCs/>
          <w:lang w:val="en"/>
        </w:rPr>
        <w:t xml:space="preserve">learner</w:t>
      </w:r>
      <w:r>
        <w:rPr>
          <w:rFonts w:ascii="Arial" w:hAnsi="Arial" w:cs="Arial"/>
          <w:b/>
          <w:bCs/>
          <w:lang w:val="en"/>
        </w:rPr>
        <w:t xml:space="preserve"> </w:t>
      </w:r>
      <w:r>
        <w:rPr>
          <w:rFonts w:ascii="Arial" w:hAnsi="Arial" w:cs="Arial"/>
          <w:b/>
          <w:bCs/>
          <w:lang w:val="en"/>
        </w:rPr>
        <w:t xml:space="preserve">survey</w:t>
      </w:r>
      <w:r/>
    </w:p>
    <w:p>
      <w:pPr>
        <w:pStyle w:val="857"/>
        <w:rPr>
          <w:rFonts w:ascii="Arial" w:hAnsi="Arial" w:cs="Arial"/>
          <w:lang w:val="en"/>
        </w:rPr>
      </w:pPr>
      <w:r>
        <w:rPr>
          <w:rFonts w:ascii="Arial" w:hAnsi="Arial" w:cs="Arial"/>
          <w:lang w:val="en"/>
        </w:rPr>
      </w:r>
      <w:r/>
    </w:p>
    <w:tbl>
      <w:tblPr>
        <w:tblStyle w:val="86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trPr>
          <w:trHeight w:val="359"/>
        </w:trPr>
        <w:tc>
          <w:tcPr>
            <w:tcBorders>
              <w:top w:val="single" w:color="auto" w:sz="4" w:space="0"/>
              <w:bottom w:val="single" w:color="auto" w:sz="4" w:space="0"/>
            </w:tcBorders>
            <w:tcW w:w="3116" w:type="dxa"/>
            <w:textDirection w:val="lrTb"/>
            <w:noWrap w:val="false"/>
          </w:tcPr>
          <w:p>
            <w:pPr>
              <w:pStyle w:val="857"/>
              <w:jc w:val="center"/>
              <w:rPr>
                <w:rFonts w:ascii="Arial" w:hAnsi="Arial" w:cs="Arial"/>
                <w:b/>
                <w:bCs/>
                <w:lang w:val="en"/>
              </w:rPr>
            </w:pPr>
            <w:r>
              <w:rPr>
                <w:rFonts w:ascii="Arial" w:hAnsi="Arial" w:cs="Arial"/>
                <w:b/>
                <w:bCs/>
                <w:lang w:val="en"/>
              </w:rPr>
            </w:r>
            <w:r/>
          </w:p>
        </w:tc>
        <w:tc>
          <w:tcPr>
            <w:tcBorders>
              <w:top w:val="single" w:color="auto" w:sz="4" w:space="0"/>
              <w:bottom w:val="single" w:color="auto" w:sz="4" w:space="0"/>
            </w:tcBorders>
            <w:tcW w:w="3117" w:type="dxa"/>
            <w:textDirection w:val="lrTb"/>
            <w:noWrap w:val="false"/>
          </w:tcPr>
          <w:p>
            <w:pPr>
              <w:pStyle w:val="857"/>
              <w:jc w:val="center"/>
              <w:rPr>
                <w:rFonts w:ascii="Arial" w:hAnsi="Arial" w:cs="Arial"/>
                <w:b/>
                <w:bCs/>
                <w:lang w:val="en"/>
              </w:rPr>
            </w:pPr>
            <w:r>
              <w:rPr>
                <w:rFonts w:ascii="Arial" w:hAnsi="Arial" w:cs="Arial"/>
                <w:b/>
                <w:bCs/>
                <w:lang w:val="en"/>
              </w:rPr>
              <w:t xml:space="preserve">Frequency</w:t>
            </w:r>
            <w:r/>
          </w:p>
        </w:tc>
        <w:tc>
          <w:tcPr>
            <w:tcBorders>
              <w:top w:val="single" w:color="auto" w:sz="4" w:space="0"/>
              <w:bottom w:val="single" w:color="auto" w:sz="4" w:space="0"/>
            </w:tcBorders>
            <w:tcW w:w="3117" w:type="dxa"/>
            <w:textDirection w:val="lrTb"/>
            <w:noWrap w:val="false"/>
          </w:tcPr>
          <w:p>
            <w:pPr>
              <w:pStyle w:val="857"/>
              <w:jc w:val="center"/>
              <w:rPr>
                <w:rFonts w:ascii="Arial" w:hAnsi="Arial" w:cs="Arial"/>
                <w:b/>
                <w:bCs/>
                <w:lang w:val="en"/>
              </w:rPr>
            </w:pPr>
            <w:r>
              <w:rPr>
                <w:rFonts w:ascii="Arial" w:hAnsi="Arial" w:cs="Arial"/>
                <w:b/>
                <w:bCs/>
                <w:lang w:val="en"/>
              </w:rPr>
              <w:t xml:space="preserve">Percentage</w:t>
            </w:r>
            <w:r/>
          </w:p>
        </w:tc>
      </w:tr>
      <w:tr>
        <w:trPr/>
        <w:tc>
          <w:tcPr>
            <w:tcBorders>
              <w:top w:val="single" w:color="auto" w:sz="4" w:space="0"/>
            </w:tcBorders>
            <w:tcW w:w="3116" w:type="dxa"/>
            <w:textDirection w:val="lrTb"/>
            <w:noWrap w:val="false"/>
          </w:tcPr>
          <w:p>
            <w:pPr>
              <w:pStyle w:val="857"/>
              <w:jc w:val="center"/>
              <w:rPr>
                <w:rFonts w:ascii="Arial" w:hAnsi="Arial" w:cs="Arial"/>
                <w:b/>
                <w:bCs/>
                <w:lang w:val="en"/>
              </w:rPr>
            </w:pPr>
            <w:r>
              <w:rPr>
                <w:rFonts w:ascii="Arial" w:hAnsi="Arial" w:cs="Arial"/>
                <w:b/>
                <w:bCs/>
                <w:lang w:val="en"/>
              </w:rPr>
            </w:r>
            <w:r/>
          </w:p>
          <w:p>
            <w:pPr>
              <w:pStyle w:val="857"/>
              <w:jc w:val="center"/>
              <w:rPr>
                <w:rFonts w:ascii="Arial" w:hAnsi="Arial" w:cs="Arial"/>
                <w:b/>
                <w:bCs/>
                <w:lang w:val="en"/>
              </w:rPr>
            </w:pPr>
            <w:r>
              <w:rPr>
                <w:rFonts w:ascii="Arial" w:hAnsi="Arial" w:cs="Arial"/>
                <w:b/>
                <w:bCs/>
                <w:lang w:val="en"/>
              </w:rPr>
              <w:t xml:space="preserve">By </w:t>
            </w:r>
            <w:r>
              <w:rPr>
                <w:rFonts w:ascii="Arial" w:hAnsi="Arial" w:cs="Arial"/>
                <w:b/>
                <w:bCs/>
                <w:lang w:val="en"/>
              </w:rPr>
              <w:t xml:space="preserve">L</w:t>
            </w:r>
            <w:r>
              <w:rPr>
                <w:rFonts w:ascii="Arial" w:hAnsi="Arial" w:cs="Arial"/>
                <w:b/>
                <w:bCs/>
                <w:lang w:val="en"/>
              </w:rPr>
              <w:t xml:space="preserve">ocation</w:t>
            </w:r>
            <w:r/>
          </w:p>
        </w:tc>
        <w:tc>
          <w:tcPr>
            <w:tcBorders>
              <w:top w:val="single" w:color="auto" w:sz="4" w:space="0"/>
            </w:tcBorders>
            <w:tcW w:w="3117" w:type="dxa"/>
            <w:textDirection w:val="lrTb"/>
            <w:noWrap w:val="false"/>
          </w:tcPr>
          <w:p>
            <w:pPr>
              <w:pStyle w:val="857"/>
              <w:jc w:val="center"/>
              <w:rPr>
                <w:rFonts w:ascii="Arial" w:hAnsi="Arial" w:cs="Arial"/>
                <w:lang w:val="en"/>
              </w:rPr>
            </w:pPr>
            <w:r>
              <w:rPr>
                <w:rFonts w:ascii="Arial" w:hAnsi="Arial" w:cs="Arial"/>
                <w:lang w:val="en"/>
              </w:rPr>
            </w:r>
            <w:r/>
          </w:p>
        </w:tc>
        <w:tc>
          <w:tcPr>
            <w:tcBorders>
              <w:top w:val="single" w:color="auto" w:sz="4" w:space="0"/>
            </w:tcBorders>
            <w:tcW w:w="3117" w:type="dxa"/>
            <w:textDirection w:val="lrTb"/>
            <w:noWrap w:val="false"/>
          </w:tcPr>
          <w:p>
            <w:pPr>
              <w:pStyle w:val="857"/>
              <w:jc w:val="center"/>
              <w:rPr>
                <w:rFonts w:ascii="Arial" w:hAnsi="Arial" w:cs="Arial"/>
                <w:lang w:val="en"/>
              </w:rPr>
            </w:pPr>
            <w:r>
              <w:rPr>
                <w:rFonts w:ascii="Arial" w:hAnsi="Arial" w:cs="Arial"/>
                <w:lang w:val="en"/>
              </w:rPr>
            </w:r>
            <w:r/>
          </w:p>
        </w:tc>
      </w:tr>
      <w:tr>
        <w:trPr/>
        <w:tc>
          <w:tcPr>
            <w:tcW w:w="3116" w:type="dxa"/>
            <w:textDirection w:val="lrTb"/>
            <w:noWrap w:val="false"/>
          </w:tcPr>
          <w:p>
            <w:pPr>
              <w:pStyle w:val="857"/>
              <w:rPr>
                <w:rFonts w:ascii="Arial" w:hAnsi="Arial" w:cs="Arial"/>
                <w:lang w:val="en"/>
              </w:rPr>
            </w:pPr>
            <w:r>
              <w:rPr>
                <w:rFonts w:ascii="Arial" w:hAnsi="Arial" w:cs="Arial"/>
                <w:lang w:val="en"/>
              </w:rPr>
              <w:t xml:space="preserve">HCMC</w:t>
            </w:r>
            <w:r>
              <w:rPr>
                <w:rFonts w:ascii="Arial" w:hAnsi="Arial" w:cs="Arial"/>
                <w:lang w:val="en"/>
              </w:rPr>
              <w:t xml:space="preserve"> and Can Tho</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300</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50.0</w:t>
            </w:r>
            <w:r/>
          </w:p>
        </w:tc>
      </w:tr>
      <w:tr>
        <w:trPr/>
        <w:tc>
          <w:tcPr>
            <w:tcW w:w="3116" w:type="dxa"/>
            <w:textDirection w:val="lrTb"/>
            <w:noWrap w:val="false"/>
          </w:tcPr>
          <w:p>
            <w:pPr>
              <w:pStyle w:val="857"/>
              <w:rPr>
                <w:rFonts w:ascii="Arial" w:hAnsi="Arial" w:cs="Arial"/>
                <w:lang w:val="en"/>
              </w:rPr>
            </w:pPr>
            <w:r>
              <w:rPr>
                <w:rFonts w:ascii="Arial" w:hAnsi="Arial" w:cs="Arial"/>
                <w:lang w:val="en"/>
              </w:rPr>
              <w:t xml:space="preserve">Da Nang</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150</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25.0</w:t>
            </w:r>
            <w:r/>
          </w:p>
        </w:tc>
      </w:tr>
      <w:tr>
        <w:trPr/>
        <w:tc>
          <w:tcPr>
            <w:tcW w:w="3116" w:type="dxa"/>
            <w:textDirection w:val="lrTb"/>
            <w:noWrap w:val="false"/>
          </w:tcPr>
          <w:p>
            <w:pPr>
              <w:pStyle w:val="857"/>
              <w:rPr>
                <w:rFonts w:ascii="Arial" w:hAnsi="Arial" w:cs="Arial"/>
                <w:lang w:val="en"/>
              </w:rPr>
            </w:pPr>
            <w:r>
              <w:rPr>
                <w:rFonts w:ascii="Arial" w:hAnsi="Arial" w:cs="Arial"/>
                <w:lang w:val="en"/>
              </w:rPr>
              <w:t xml:space="preserve">Ha Noi</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150</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25.0</w:t>
            </w:r>
            <w:r/>
          </w:p>
        </w:tc>
      </w:tr>
      <w:tr>
        <w:trPr/>
        <w:tc>
          <w:tcPr>
            <w:tcW w:w="3116" w:type="dxa"/>
            <w:textDirection w:val="lrTb"/>
            <w:noWrap w:val="false"/>
          </w:tcPr>
          <w:p>
            <w:pPr>
              <w:pStyle w:val="857"/>
              <w:jc w:val="center"/>
              <w:rPr>
                <w:rFonts w:ascii="Arial" w:hAnsi="Arial" w:cs="Arial"/>
                <w:b/>
                <w:bCs/>
                <w:lang w:val="en"/>
              </w:rPr>
            </w:pPr>
            <w:r>
              <w:rPr>
                <w:rFonts w:ascii="Arial" w:hAnsi="Arial" w:cs="Arial"/>
                <w:b/>
                <w:bCs/>
                <w:lang w:val="en"/>
              </w:rPr>
              <w:t xml:space="preserve">By Gender</w:t>
            </w:r>
            <w:r/>
          </w:p>
        </w:tc>
        <w:tc>
          <w:tcPr>
            <w:tcW w:w="3117" w:type="dxa"/>
            <w:textDirection w:val="lrTb"/>
            <w:noWrap w:val="false"/>
          </w:tcPr>
          <w:p>
            <w:pPr>
              <w:pStyle w:val="857"/>
              <w:jc w:val="center"/>
              <w:rPr>
                <w:rFonts w:ascii="Arial" w:hAnsi="Arial" w:cs="Arial"/>
                <w:lang w:val="en"/>
              </w:rPr>
            </w:pPr>
            <w:r>
              <w:rPr>
                <w:rFonts w:ascii="Arial" w:hAnsi="Arial" w:cs="Arial"/>
                <w:lang w:val="en"/>
              </w:rPr>
            </w:r>
            <w:r/>
          </w:p>
        </w:tc>
        <w:tc>
          <w:tcPr>
            <w:tcW w:w="3117" w:type="dxa"/>
            <w:textDirection w:val="lrTb"/>
            <w:noWrap w:val="false"/>
          </w:tcPr>
          <w:p>
            <w:pPr>
              <w:pStyle w:val="857"/>
              <w:jc w:val="center"/>
              <w:rPr>
                <w:rFonts w:ascii="Arial" w:hAnsi="Arial" w:cs="Arial"/>
                <w:lang w:val="en"/>
              </w:rPr>
            </w:pPr>
            <w:r>
              <w:rPr>
                <w:rFonts w:ascii="Arial" w:hAnsi="Arial" w:cs="Arial"/>
                <w:lang w:val="en"/>
              </w:rPr>
            </w:r>
            <w:r/>
          </w:p>
        </w:tc>
      </w:tr>
      <w:tr>
        <w:trPr/>
        <w:tc>
          <w:tcPr>
            <w:tcW w:w="3116" w:type="dxa"/>
            <w:textDirection w:val="lrTb"/>
            <w:noWrap w:val="false"/>
          </w:tcPr>
          <w:p>
            <w:pPr>
              <w:pStyle w:val="857"/>
              <w:rPr>
                <w:rFonts w:ascii="Arial" w:hAnsi="Arial" w:cs="Arial"/>
                <w:lang w:val="en"/>
              </w:rPr>
            </w:pPr>
            <w:r>
              <w:rPr>
                <w:rFonts w:ascii="Arial" w:hAnsi="Arial" w:cs="Arial"/>
                <w:lang w:val="en"/>
              </w:rPr>
              <w:t xml:space="preserve">Male</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294</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4</w:t>
            </w:r>
            <w:r>
              <w:rPr>
                <w:rFonts w:ascii="Arial" w:hAnsi="Arial" w:cs="Arial"/>
                <w:lang w:val="en"/>
              </w:rPr>
              <w:t xml:space="preserve">9.0</w:t>
            </w:r>
            <w:r/>
          </w:p>
        </w:tc>
      </w:tr>
      <w:tr>
        <w:trPr/>
        <w:tc>
          <w:tcPr>
            <w:tcW w:w="3116" w:type="dxa"/>
            <w:textDirection w:val="lrTb"/>
            <w:noWrap w:val="false"/>
          </w:tcPr>
          <w:p>
            <w:pPr>
              <w:pStyle w:val="857"/>
              <w:rPr>
                <w:rFonts w:ascii="Arial" w:hAnsi="Arial" w:cs="Arial"/>
                <w:lang w:val="en"/>
              </w:rPr>
            </w:pPr>
            <w:r>
              <w:rPr>
                <w:rFonts w:ascii="Arial" w:hAnsi="Arial" w:cs="Arial"/>
                <w:lang w:val="en"/>
              </w:rPr>
              <w:t xml:space="preserve">Female</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306</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51.</w:t>
            </w:r>
            <w:r>
              <w:rPr>
                <w:rFonts w:ascii="Arial" w:hAnsi="Arial" w:cs="Arial"/>
                <w:lang w:val="en"/>
              </w:rPr>
              <w:t xml:space="preserve">0</w:t>
            </w:r>
            <w:r/>
          </w:p>
        </w:tc>
      </w:tr>
      <w:tr>
        <w:trPr/>
        <w:tc>
          <w:tcPr>
            <w:tcW w:w="3116" w:type="dxa"/>
            <w:textDirection w:val="lrTb"/>
            <w:noWrap w:val="false"/>
          </w:tcPr>
          <w:p>
            <w:pPr>
              <w:pStyle w:val="857"/>
              <w:jc w:val="center"/>
              <w:rPr>
                <w:rFonts w:ascii="Arial" w:hAnsi="Arial" w:cs="Arial"/>
                <w:b/>
                <w:bCs/>
                <w:lang w:val="en"/>
              </w:rPr>
            </w:pPr>
            <w:r>
              <w:rPr>
                <w:rFonts w:ascii="Arial" w:hAnsi="Arial" w:cs="Arial"/>
                <w:b/>
                <w:bCs/>
                <w:lang w:val="en"/>
              </w:rPr>
              <w:t xml:space="preserve">By Position</w:t>
            </w:r>
            <w:r/>
          </w:p>
        </w:tc>
        <w:tc>
          <w:tcPr>
            <w:tcW w:w="3117" w:type="dxa"/>
            <w:textDirection w:val="lrTb"/>
            <w:noWrap w:val="false"/>
          </w:tcPr>
          <w:p>
            <w:pPr>
              <w:pStyle w:val="857"/>
              <w:jc w:val="center"/>
              <w:rPr>
                <w:rFonts w:ascii="Arial" w:hAnsi="Arial" w:cs="Arial"/>
                <w:lang w:val="en"/>
              </w:rPr>
            </w:pPr>
            <w:r>
              <w:rPr>
                <w:rFonts w:ascii="Arial" w:hAnsi="Arial" w:cs="Arial"/>
                <w:lang w:val="en"/>
              </w:rPr>
            </w:r>
            <w:r/>
          </w:p>
        </w:tc>
        <w:tc>
          <w:tcPr>
            <w:tcW w:w="3117" w:type="dxa"/>
            <w:textDirection w:val="lrTb"/>
            <w:noWrap w:val="false"/>
          </w:tcPr>
          <w:p>
            <w:pPr>
              <w:pStyle w:val="857"/>
              <w:jc w:val="center"/>
              <w:rPr>
                <w:rFonts w:ascii="Arial" w:hAnsi="Arial" w:cs="Arial"/>
                <w:lang w:val="en"/>
              </w:rPr>
            </w:pPr>
            <w:r>
              <w:rPr>
                <w:rFonts w:ascii="Arial" w:hAnsi="Arial" w:cs="Arial"/>
                <w:lang w:val="en"/>
              </w:rPr>
            </w:r>
            <w:r/>
          </w:p>
        </w:tc>
      </w:tr>
      <w:tr>
        <w:trPr/>
        <w:tc>
          <w:tcPr>
            <w:tcW w:w="3116" w:type="dxa"/>
            <w:textDirection w:val="lrTb"/>
            <w:noWrap w:val="false"/>
          </w:tcPr>
          <w:p>
            <w:pPr>
              <w:pStyle w:val="857"/>
              <w:rPr>
                <w:rFonts w:ascii="Arial" w:hAnsi="Arial" w:cs="Arial"/>
                <w:lang w:val="en"/>
              </w:rPr>
            </w:pPr>
            <w:r>
              <w:rPr>
                <w:rFonts w:ascii="Arial" w:hAnsi="Arial" w:cs="Arial"/>
                <w:lang w:val="en"/>
              </w:rPr>
              <w:t xml:space="preserve">S</w:t>
            </w:r>
            <w:r>
              <w:rPr>
                <w:rFonts w:ascii="Arial" w:hAnsi="Arial" w:cs="Arial"/>
                <w:lang w:val="en"/>
              </w:rPr>
              <w:t xml:space="preserve">taff</w:t>
            </w:r>
            <w:r>
              <w:rPr>
                <w:rFonts w:ascii="Arial" w:hAnsi="Arial" w:cs="Arial"/>
                <w:lang w:val="en"/>
              </w:rPr>
              <w:t xml:space="preserve">, others</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584</w:t>
            </w:r>
            <w:r/>
          </w:p>
        </w:tc>
        <w:tc>
          <w:tcPr>
            <w:tcW w:w="3117" w:type="dxa"/>
            <w:textDirection w:val="lrTb"/>
            <w:noWrap w:val="false"/>
          </w:tcPr>
          <w:p>
            <w:pPr>
              <w:pStyle w:val="857"/>
              <w:jc w:val="center"/>
              <w:rPr>
                <w:rFonts w:ascii="Arial" w:hAnsi="Arial" w:cs="Arial"/>
                <w:lang w:val="en"/>
              </w:rPr>
            </w:pPr>
            <w:r>
              <w:rPr>
                <w:rFonts w:ascii="Arial" w:hAnsi="Arial" w:cs="Arial"/>
                <w:lang w:val="en"/>
              </w:rPr>
              <w:t xml:space="preserve">97</w:t>
            </w:r>
            <w:r>
              <w:rPr>
                <w:rFonts w:ascii="Arial" w:hAnsi="Arial" w:cs="Arial"/>
                <w:lang w:val="en"/>
              </w:rPr>
              <w:t xml:space="preserve">.</w:t>
            </w:r>
            <w:r>
              <w:rPr>
                <w:rFonts w:ascii="Arial" w:hAnsi="Arial" w:cs="Arial"/>
                <w:lang w:val="en"/>
              </w:rPr>
              <w:t xml:space="preserve">4</w:t>
            </w:r>
            <w:r/>
          </w:p>
        </w:tc>
      </w:tr>
      <w:tr>
        <w:trPr/>
        <w:tc>
          <w:tcPr>
            <w:tcBorders>
              <w:bottom w:val="single" w:color="auto" w:sz="4" w:space="0"/>
            </w:tcBorders>
            <w:tcW w:w="3116" w:type="dxa"/>
            <w:textDirection w:val="lrTb"/>
            <w:noWrap w:val="false"/>
          </w:tcPr>
          <w:p>
            <w:pPr>
              <w:pStyle w:val="857"/>
              <w:rPr>
                <w:rFonts w:ascii="Arial" w:hAnsi="Arial" w:cs="Arial"/>
                <w:lang w:val="en"/>
              </w:rPr>
            </w:pPr>
            <w:r>
              <w:rPr>
                <w:rFonts w:ascii="Arial" w:hAnsi="Arial" w:cs="Arial"/>
                <w:lang w:val="en"/>
              </w:rPr>
              <w:t xml:space="preserve">M</w:t>
            </w:r>
            <w:r>
              <w:rPr>
                <w:rFonts w:ascii="Arial" w:hAnsi="Arial" w:cs="Arial"/>
                <w:lang w:val="en"/>
              </w:rPr>
              <w:t xml:space="preserve">anager</w:t>
            </w:r>
            <w:r/>
          </w:p>
        </w:tc>
        <w:tc>
          <w:tcPr>
            <w:tcBorders>
              <w:bottom w:val="single" w:color="auto" w:sz="4" w:space="0"/>
            </w:tcBorders>
            <w:tcW w:w="3117" w:type="dxa"/>
            <w:textDirection w:val="lrTb"/>
            <w:noWrap w:val="false"/>
          </w:tcPr>
          <w:p>
            <w:pPr>
              <w:pStyle w:val="857"/>
              <w:jc w:val="center"/>
              <w:rPr>
                <w:rFonts w:ascii="Arial" w:hAnsi="Arial" w:cs="Arial"/>
                <w:lang w:val="en"/>
              </w:rPr>
            </w:pPr>
            <w:r>
              <w:rPr>
                <w:rFonts w:ascii="Arial" w:hAnsi="Arial" w:cs="Arial"/>
                <w:lang w:val="en"/>
              </w:rPr>
              <w:t xml:space="preserve">16</w:t>
            </w:r>
            <w:r/>
          </w:p>
        </w:tc>
        <w:tc>
          <w:tcPr>
            <w:tcBorders>
              <w:bottom w:val="single" w:color="auto" w:sz="4" w:space="0"/>
            </w:tcBorders>
            <w:tcW w:w="3117" w:type="dxa"/>
            <w:textDirection w:val="lrTb"/>
            <w:noWrap w:val="false"/>
          </w:tcPr>
          <w:p>
            <w:pPr>
              <w:pStyle w:val="857"/>
              <w:jc w:val="center"/>
              <w:rPr>
                <w:rFonts w:ascii="Arial" w:hAnsi="Arial" w:cs="Arial"/>
                <w:lang w:val="en"/>
              </w:rPr>
            </w:pPr>
            <w:r>
              <w:rPr>
                <w:rFonts w:ascii="Arial" w:hAnsi="Arial" w:cs="Arial"/>
                <w:lang w:val="en"/>
              </w:rPr>
              <w:t xml:space="preserve">2</w:t>
            </w:r>
            <w:r>
              <w:rPr>
                <w:rFonts w:ascii="Arial" w:hAnsi="Arial" w:cs="Arial"/>
                <w:lang w:val="en"/>
              </w:rPr>
              <w:t xml:space="preserve">.</w:t>
            </w:r>
            <w:r>
              <w:rPr>
                <w:rFonts w:ascii="Arial" w:hAnsi="Arial" w:cs="Arial"/>
                <w:lang w:val="en"/>
              </w:rPr>
              <w:t xml:space="preserve">6</w:t>
            </w:r>
            <w:r/>
          </w:p>
        </w:tc>
      </w:tr>
    </w:tbl>
    <w:p>
      <w:pPr>
        <w:pStyle w:val="857"/>
        <w:rPr>
          <w:rFonts w:ascii="Arial" w:hAnsi="Arial" w:cs="Arial"/>
          <w:i/>
          <w:iCs/>
          <w:lang w:val="en"/>
        </w:rPr>
      </w:pPr>
      <w:r>
        <w:rPr>
          <w:rFonts w:ascii="Arial" w:hAnsi="Arial" w:cs="Arial"/>
          <w:i/>
          <w:iCs/>
          <w:lang w:val="en"/>
        </w:rPr>
        <w:t xml:space="preserve">Source: </w:t>
      </w:r>
      <w:r>
        <w:rPr>
          <w:rFonts w:ascii="Arial" w:hAnsi="Arial" w:cs="Arial"/>
          <w:i/>
          <w:iCs/>
          <w:lang w:val="en"/>
        </w:rPr>
        <w:t xml:space="preserve">calculated by the author </w:t>
      </w:r>
      <w:r>
        <w:rPr>
          <w:rFonts w:ascii="Arial" w:hAnsi="Arial" w:cs="Arial"/>
          <w:i/>
          <w:iCs/>
          <w:lang w:val="en"/>
        </w:rPr>
        <w:t xml:space="preserve">from the </w:t>
      </w:r>
      <w:r>
        <w:rPr>
          <w:rFonts w:ascii="Arial" w:hAnsi="Arial" w:cs="Arial"/>
          <w:i/>
          <w:iCs/>
          <w:lang w:val="en"/>
        </w:rPr>
        <w:t xml:space="preserve">employer</w:t>
      </w:r>
      <w:r>
        <w:rPr>
          <w:rFonts w:ascii="Arial" w:hAnsi="Arial" w:cs="Arial"/>
          <w:i/>
          <w:iCs/>
          <w:lang w:val="en"/>
        </w:rPr>
        <w:t xml:space="preserve"> survey </w:t>
      </w:r>
      <w:r/>
    </w:p>
    <w:p>
      <w:pPr>
        <w:pStyle w:val="857"/>
        <w:rPr>
          <w:rFonts w:ascii="Arial" w:hAnsi="Arial" w:cs="Arial"/>
          <w:lang w:val="en"/>
        </w:rPr>
      </w:pPr>
      <w:r>
        <w:rPr>
          <w:rFonts w:ascii="Arial" w:hAnsi="Arial" w:cs="Arial"/>
          <w:lang w:val="en"/>
        </w:rPr>
      </w:r>
      <w:r/>
    </w:p>
    <w:p>
      <w:pPr>
        <w:rPr>
          <w:lang w:val="en"/>
        </w:rPr>
      </w:pPr>
      <w:r>
        <w:rPr>
          <w:lang w:val="en"/>
        </w:rPr>
        <w:t xml:space="preserve">T</w:t>
      </w:r>
      <w:r>
        <w:rPr>
          <w:lang w:val="en"/>
        </w:rPr>
        <w:t xml:space="preserve">able 4</w:t>
      </w:r>
      <w:r>
        <w:rPr>
          <w:lang w:val="en"/>
        </w:rPr>
        <w:t xml:space="preserve"> presents the </w:t>
      </w:r>
      <w:r>
        <w:rPr>
          <w:lang w:val="en"/>
        </w:rPr>
        <w:t xml:space="preserve">evaluation of </w:t>
      </w:r>
      <w:r>
        <w:rPr>
          <w:lang w:val="en"/>
        </w:rPr>
        <w:t xml:space="preserve">learners</w:t>
      </w:r>
      <w:r>
        <w:rPr>
          <w:lang w:val="en"/>
        </w:rPr>
        <w:t xml:space="preserve"> on the capacity </w:t>
      </w:r>
      <w:r>
        <w:rPr>
          <w:lang w:val="en"/>
        </w:rPr>
        <w:t xml:space="preserve">they possess</w:t>
      </w:r>
      <w:r>
        <w:rPr>
          <w:lang w:val="en"/>
        </w:rPr>
        <w:t xml:space="preserve">. </w:t>
      </w:r>
      <w:r>
        <w:rPr>
          <w:lang w:val="en"/>
        </w:rPr>
        <w:t xml:space="preserve">As in the employer survey</w:t>
      </w:r>
      <w:r>
        <w:rPr>
          <w:lang w:val="en"/>
        </w:rPr>
        <w:t xml:space="preserve">, t</w:t>
      </w:r>
      <w:r>
        <w:rPr>
          <w:lang w:val="en"/>
        </w:rPr>
        <w:t xml:space="preserve">he order of the factors </w:t>
      </w:r>
      <w:r>
        <w:rPr>
          <w:lang w:val="en"/>
        </w:rPr>
        <w:t xml:space="preserve">also </w:t>
      </w:r>
      <w:r>
        <w:rPr>
          <w:lang w:val="en"/>
        </w:rPr>
        <w:t xml:space="preserve">follows the importancy from expert reviews, from most improtant to least one. This helps to compare the views between experts and </w:t>
      </w:r>
      <w:r>
        <w:rPr>
          <w:lang w:val="en"/>
        </w:rPr>
        <w:t xml:space="preserve">learners</w:t>
      </w:r>
      <w:r>
        <w:rPr>
          <w:lang w:val="en"/>
        </w:rPr>
        <w:t xml:space="preserve">.</w:t>
      </w:r>
      <w:r>
        <w:rPr>
          <w:lang w:val="en"/>
        </w:rPr>
        <w:t xml:space="preserve"> To help compare between learner</w:t>
      </w:r>
      <w:r>
        <w:rPr>
          <w:lang w:val="en"/>
        </w:rPr>
        <w:t xml:space="preserve">s view and employers view, the results of the employer evaluation on the actual capacity in the previous survey is copied here under the heading Employer evaluation</w:t>
      </w:r>
      <w:r/>
    </w:p>
    <w:p>
      <w:pPr>
        <w:pStyle w:val="857"/>
        <w:rPr>
          <w:rFonts w:ascii="Arial" w:hAnsi="Arial" w:cs="Arial"/>
          <w:lang w:val="en"/>
        </w:rPr>
      </w:pPr>
      <w:r>
        <w:rPr>
          <w:rFonts w:ascii="Arial" w:hAnsi="Arial" w:cs="Arial"/>
          <w:lang w:val="en"/>
        </w:rPr>
      </w:r>
      <w:r/>
    </w:p>
    <w:p>
      <w:pPr>
        <w:pStyle w:val="857"/>
        <w:jc w:val="center"/>
        <w:rPr>
          <w:rFonts w:ascii="Arial" w:hAnsi="Arial" w:cs="Arial"/>
          <w:b/>
          <w:bCs/>
          <w:lang w:val="en"/>
        </w:rPr>
      </w:pPr>
      <w:r>
        <w:rPr>
          <w:rFonts w:ascii="Arial" w:hAnsi="Arial" w:cs="Arial"/>
          <w:b/>
          <w:bCs/>
          <w:lang w:val="en"/>
        </w:rPr>
        <w:t xml:space="preserve">Table </w:t>
      </w:r>
      <w:r>
        <w:rPr>
          <w:rFonts w:ascii="Arial" w:hAnsi="Arial" w:cs="Arial"/>
          <w:b/>
          <w:bCs/>
          <w:lang w:val="en"/>
        </w:rPr>
        <w:t xml:space="preserve">4</w:t>
      </w:r>
      <w:r>
        <w:rPr>
          <w:rFonts w:ascii="Arial" w:hAnsi="Arial" w:cs="Arial"/>
          <w:b/>
          <w:bCs/>
          <w:lang w:val="en"/>
        </w:rPr>
        <w:t xml:space="preserve">. </w:t>
      </w:r>
      <w:r>
        <w:rPr>
          <w:rFonts w:ascii="Arial" w:hAnsi="Arial" w:cs="Arial"/>
          <w:b/>
          <w:bCs/>
          <w:lang w:val="en"/>
        </w:rPr>
        <w:t xml:space="preserve">Evaluation </w:t>
      </w:r>
      <w:r>
        <w:rPr>
          <w:rFonts w:ascii="Arial" w:hAnsi="Arial" w:cs="Arial"/>
          <w:b/>
          <w:bCs/>
          <w:lang w:val="en"/>
        </w:rPr>
        <w:t xml:space="preserve">of </w:t>
      </w:r>
      <w:r>
        <w:rPr>
          <w:rFonts w:ascii="Arial" w:hAnsi="Arial" w:cs="Arial"/>
          <w:b/>
          <w:bCs/>
          <w:lang w:val="en"/>
        </w:rPr>
        <w:t xml:space="preserve">learners</w:t>
      </w:r>
      <w:r>
        <w:rPr>
          <w:rFonts w:ascii="Arial" w:hAnsi="Arial" w:cs="Arial"/>
          <w:b/>
          <w:bCs/>
          <w:lang w:val="en"/>
        </w:rPr>
        <w:t xml:space="preserve"> </w:t>
      </w:r>
      <w:r>
        <w:rPr>
          <w:rFonts w:ascii="Arial" w:hAnsi="Arial" w:cs="Arial"/>
          <w:b/>
          <w:bCs/>
          <w:lang w:val="en"/>
        </w:rPr>
        <w:t xml:space="preserve">on </w:t>
      </w:r>
      <w:r>
        <w:rPr>
          <w:rFonts w:ascii="Arial" w:hAnsi="Arial" w:cs="Arial"/>
          <w:b/>
          <w:bCs/>
          <w:lang w:val="en"/>
        </w:rPr>
        <w:t xml:space="preserve">actual </w:t>
      </w:r>
      <w:r>
        <w:rPr>
          <w:rFonts w:ascii="Arial" w:hAnsi="Arial" w:cs="Arial"/>
          <w:b/>
          <w:bCs/>
          <w:lang w:val="en"/>
        </w:rPr>
        <w:t xml:space="preserve">capacity </w:t>
      </w:r>
      <w:r/>
    </w:p>
    <w:p>
      <w:pPr>
        <w:pStyle w:val="857"/>
        <w:rPr>
          <w:rFonts w:ascii="Arial" w:hAnsi="Arial" w:cs="Arial"/>
          <w:lang w:val="en"/>
        </w:rPr>
      </w:pPr>
      <w:r>
        <w:rPr>
          <w:rFonts w:ascii="Arial" w:hAnsi="Arial" w:cs="Arial"/>
          <w:lang w:val="en"/>
        </w:rPr>
      </w:r>
      <w:r/>
    </w:p>
    <w:tbl>
      <w:tblPr>
        <w:tblStyle w:val="861"/>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19"/>
        <w:gridCol w:w="2801"/>
        <w:gridCol w:w="2340"/>
        <w:gridCol w:w="3600"/>
      </w:tblGrid>
      <w:tr>
        <w:trPr/>
        <w:tc>
          <w:tcPr>
            <w:tcBorders>
              <w:top w:val="single" w:color="auto" w:sz="4" w:space="0"/>
            </w:tcBorders>
            <w:tcW w:w="619" w:type="dxa"/>
            <w:textDirection w:val="lrTb"/>
            <w:noWrap w:val="false"/>
          </w:tcPr>
          <w:p>
            <w:pPr>
              <w:pStyle w:val="857"/>
              <w:jc w:val="center"/>
              <w:rPr>
                <w:rFonts w:ascii="Arial" w:hAnsi="Arial" w:cs="Arial"/>
                <w:b/>
                <w:bCs/>
                <w:lang w:val="en"/>
              </w:rPr>
            </w:pPr>
            <w:r>
              <w:rPr>
                <w:rFonts w:ascii="Arial" w:hAnsi="Arial" w:cs="Arial"/>
                <w:b/>
                <w:bCs/>
                <w:lang w:val="en"/>
              </w:rPr>
            </w:r>
            <w:r/>
          </w:p>
        </w:tc>
        <w:tc>
          <w:tcPr>
            <w:tcBorders>
              <w:top w:val="single" w:color="auto" w:sz="4" w:space="0"/>
            </w:tcBorders>
            <w:tcW w:w="2801" w:type="dxa"/>
            <w:textDirection w:val="lrTb"/>
            <w:noWrap w:val="false"/>
          </w:tcPr>
          <w:p>
            <w:pPr>
              <w:pStyle w:val="857"/>
              <w:jc w:val="center"/>
              <w:rPr>
                <w:rFonts w:ascii="Arial" w:hAnsi="Arial" w:cs="Arial"/>
                <w:b/>
                <w:bCs/>
                <w:lang w:val="en"/>
              </w:rPr>
            </w:pPr>
            <w:r>
              <w:rPr>
                <w:rFonts w:ascii="Arial" w:hAnsi="Arial" w:cs="Arial"/>
                <w:b/>
                <w:bCs/>
                <w:lang w:val="en"/>
              </w:rPr>
            </w:r>
            <w:r/>
          </w:p>
        </w:tc>
        <w:tc>
          <w:tcPr>
            <w:tcBorders>
              <w:top w:val="single" w:color="auto" w:sz="4" w:space="0"/>
            </w:tcBorders>
            <w:tcW w:w="2340" w:type="dxa"/>
            <w:textDirection w:val="lrTb"/>
            <w:noWrap w:val="false"/>
          </w:tcPr>
          <w:p>
            <w:pPr>
              <w:pStyle w:val="857"/>
              <w:jc w:val="center"/>
              <w:rPr>
                <w:rFonts w:ascii="Arial" w:hAnsi="Arial" w:cs="Arial"/>
                <w:b/>
                <w:bCs/>
                <w:lang w:val="en"/>
              </w:rPr>
            </w:pPr>
            <w:r>
              <w:rPr>
                <w:rFonts w:ascii="Arial" w:hAnsi="Arial" w:cs="Arial"/>
                <w:b/>
                <w:bCs/>
                <w:lang w:val="en"/>
              </w:rPr>
              <w:t xml:space="preserve">Learner evaluation</w:t>
            </w:r>
            <w:r/>
          </w:p>
        </w:tc>
        <w:tc>
          <w:tcPr>
            <w:tcBorders>
              <w:top w:val="single" w:color="auto" w:sz="4" w:space="0"/>
            </w:tcBorders>
            <w:tcW w:w="3600" w:type="dxa"/>
            <w:textDirection w:val="lrTb"/>
            <w:noWrap w:val="false"/>
          </w:tcPr>
          <w:p>
            <w:pPr>
              <w:pStyle w:val="857"/>
              <w:jc w:val="center"/>
              <w:rPr>
                <w:rFonts w:ascii="Arial" w:hAnsi="Arial" w:cs="Arial"/>
                <w:b/>
                <w:bCs/>
                <w:lang w:val="en"/>
              </w:rPr>
            </w:pPr>
            <w:r>
              <w:rPr>
                <w:rFonts w:ascii="Arial" w:hAnsi="Arial" w:cs="Arial"/>
                <w:b/>
                <w:bCs/>
                <w:lang w:val="en"/>
              </w:rPr>
              <w:t xml:space="preserve">Employer evaluation</w:t>
            </w:r>
            <w:r/>
          </w:p>
        </w:tc>
      </w:tr>
      <w:tr>
        <w:trPr>
          <w:trHeight w:val="405"/>
        </w:trPr>
        <w:tc>
          <w:tcPr>
            <w:tcBorders>
              <w:bottom w:val="single" w:color="auto" w:sz="4" w:space="0"/>
            </w:tcBorders>
            <w:tcW w:w="619" w:type="dxa"/>
            <w:textDirection w:val="lrTb"/>
            <w:noWrap w:val="false"/>
          </w:tcPr>
          <w:p>
            <w:pPr>
              <w:pStyle w:val="857"/>
              <w:jc w:val="center"/>
              <w:rPr>
                <w:rFonts w:ascii="Arial" w:hAnsi="Arial" w:cs="Arial"/>
                <w:b/>
                <w:bCs/>
                <w:lang w:val="en"/>
              </w:rPr>
            </w:pPr>
            <w:r>
              <w:rPr>
                <w:rFonts w:ascii="Arial" w:hAnsi="Arial" w:cs="Arial"/>
                <w:b/>
                <w:bCs/>
                <w:lang w:val="en"/>
              </w:rPr>
              <w:t xml:space="preserve">Nr</w:t>
            </w:r>
            <w:r/>
          </w:p>
        </w:tc>
        <w:tc>
          <w:tcPr>
            <w:tcBorders>
              <w:bottom w:val="single" w:color="auto" w:sz="4" w:space="0"/>
            </w:tcBorders>
            <w:tcW w:w="2801" w:type="dxa"/>
            <w:textDirection w:val="lrTb"/>
            <w:noWrap w:val="false"/>
          </w:tcPr>
          <w:p>
            <w:pPr>
              <w:pStyle w:val="857"/>
              <w:jc w:val="center"/>
              <w:rPr>
                <w:rFonts w:ascii="Arial" w:hAnsi="Arial" w:cs="Arial"/>
                <w:b/>
                <w:bCs/>
                <w:lang w:val="en"/>
              </w:rPr>
            </w:pPr>
            <w:r>
              <w:rPr>
                <w:rFonts w:ascii="Arial" w:hAnsi="Arial" w:cs="Arial"/>
                <w:b/>
                <w:bCs/>
                <w:lang w:val="en"/>
              </w:rPr>
              <w:t xml:space="preserve">Name</w:t>
            </w:r>
            <w:r/>
          </w:p>
        </w:tc>
        <w:tc>
          <w:tcPr>
            <w:tcBorders>
              <w:bottom w:val="single" w:color="auto" w:sz="4" w:space="0"/>
            </w:tcBorders>
            <w:tcW w:w="2340" w:type="dxa"/>
            <w:textDirection w:val="lrTb"/>
            <w:noWrap w:val="false"/>
          </w:tcPr>
          <w:p>
            <w:pPr>
              <w:pStyle w:val="857"/>
              <w:jc w:val="center"/>
              <w:rPr>
                <w:rFonts w:ascii="Arial" w:hAnsi="Arial" w:cs="Arial"/>
                <w:b/>
                <w:bCs/>
                <w:lang w:val="en"/>
              </w:rPr>
            </w:pPr>
            <w:r>
              <w:rPr>
                <w:rFonts w:ascii="Arial" w:hAnsi="Arial" w:cs="Arial"/>
                <w:b/>
                <w:bCs/>
                <w:lang w:val="en"/>
              </w:rPr>
              <w:t xml:space="preserve">Mean</w:t>
            </w:r>
            <w:r/>
          </w:p>
        </w:tc>
        <w:tc>
          <w:tcPr>
            <w:tcBorders>
              <w:bottom w:val="single" w:color="auto" w:sz="4" w:space="0"/>
            </w:tcBorders>
            <w:tcW w:w="3600" w:type="dxa"/>
            <w:textDirection w:val="lrTb"/>
            <w:noWrap w:val="false"/>
          </w:tcPr>
          <w:p>
            <w:pPr>
              <w:pStyle w:val="857"/>
              <w:jc w:val="center"/>
              <w:rPr>
                <w:rFonts w:ascii="Arial" w:hAnsi="Arial" w:cs="Arial"/>
                <w:b/>
                <w:bCs/>
                <w:lang w:val="en"/>
              </w:rPr>
            </w:pPr>
            <w:r>
              <w:rPr>
                <w:rFonts w:ascii="Arial" w:hAnsi="Arial" w:cs="Arial"/>
                <w:b/>
                <w:bCs/>
                <w:lang w:val="en"/>
              </w:rPr>
              <w:t xml:space="preserve">Mean</w:t>
            </w:r>
            <w:r/>
          </w:p>
        </w:tc>
      </w:tr>
      <w:tr>
        <w:trPr>
          <w:trHeight w:val="251"/>
        </w:trPr>
        <w:tc>
          <w:tcPr>
            <w:tcBorders>
              <w:top w:val="single" w:color="auto" w:sz="4" w:space="0"/>
            </w:tcBorders>
            <w:tcW w:w="619" w:type="dxa"/>
            <w:textDirection w:val="lrTb"/>
            <w:noWrap w:val="false"/>
          </w:tcPr>
          <w:p>
            <w:pPr>
              <w:pStyle w:val="857"/>
              <w:rPr>
                <w:rFonts w:ascii="Arial" w:hAnsi="Arial" w:cs="Arial"/>
                <w:lang w:val="en"/>
              </w:rPr>
            </w:pPr>
            <w:r>
              <w:rPr>
                <w:rFonts w:ascii="Arial" w:hAnsi="Arial" w:cs="Arial"/>
                <w:lang w:val="en"/>
              </w:rPr>
            </w:r>
            <w:r/>
          </w:p>
        </w:tc>
        <w:tc>
          <w:tcPr>
            <w:tcBorders>
              <w:top w:val="single" w:color="auto" w:sz="4" w:space="0"/>
            </w:tcBorders>
            <w:tcW w:w="2801" w:type="dxa"/>
            <w:textDirection w:val="lrTb"/>
            <w:noWrap w:val="false"/>
          </w:tcPr>
          <w:p>
            <w:pPr>
              <w:jc w:val="left"/>
              <w:rPr>
                <w:rFonts w:cs="Arial"/>
                <w:b/>
                <w:bCs/>
                <w:szCs w:val="20"/>
              </w:rPr>
            </w:pPr>
            <w:r>
              <w:rPr>
                <w:rFonts w:cs="Arial"/>
                <w:b/>
                <w:bCs/>
                <w:szCs w:val="20"/>
              </w:rPr>
            </w:r>
            <w:r/>
          </w:p>
        </w:tc>
        <w:tc>
          <w:tcPr>
            <w:tcBorders>
              <w:top w:val="single" w:color="auto" w:sz="4" w:space="0"/>
            </w:tcBorders>
            <w:tcW w:w="2340" w:type="dxa"/>
            <w:textDirection w:val="lrTb"/>
            <w:noWrap w:val="false"/>
          </w:tcPr>
          <w:p>
            <w:pPr>
              <w:pStyle w:val="857"/>
              <w:jc w:val="center"/>
              <w:rPr>
                <w:rFonts w:ascii="Arial" w:hAnsi="Arial" w:cs="Arial"/>
                <w:lang w:val="en"/>
              </w:rPr>
            </w:pPr>
            <w:r>
              <w:rPr>
                <w:rFonts w:ascii="Arial" w:hAnsi="Arial" w:cs="Arial"/>
                <w:lang w:val="en"/>
              </w:rPr>
            </w:r>
            <w:r/>
          </w:p>
        </w:tc>
        <w:tc>
          <w:tcPr>
            <w:tcBorders>
              <w:top w:val="single" w:color="auto" w:sz="4" w:space="0"/>
            </w:tcBorders>
            <w:tcW w:w="3600" w:type="dxa"/>
            <w:textDirection w:val="lrTb"/>
            <w:noWrap w:val="false"/>
          </w:tcPr>
          <w:p>
            <w:pPr>
              <w:pStyle w:val="857"/>
              <w:jc w:val="center"/>
              <w:rPr>
                <w:rFonts w:ascii="Arial" w:hAnsi="Arial" w:cs="Arial"/>
                <w:lang w:val="en"/>
              </w:rPr>
            </w:pPr>
            <w:r>
              <w:rPr>
                <w:rFonts w:ascii="Arial" w:hAnsi="Arial" w:cs="Arial"/>
                <w:lang w:val="en"/>
              </w:rPr>
            </w:r>
            <w:r/>
          </w:p>
        </w:tc>
      </w:tr>
      <w:tr>
        <w:trPr/>
        <w:tc>
          <w:tcPr>
            <w:tcW w:w="619" w:type="dxa"/>
            <w:textDirection w:val="lrTb"/>
            <w:noWrap w:val="false"/>
          </w:tcPr>
          <w:p>
            <w:pPr>
              <w:pStyle w:val="857"/>
              <w:numPr>
                <w:ilvl w:val="0"/>
                <w:numId w:val="11"/>
              </w:numPr>
              <w:rPr>
                <w:rFonts w:ascii="Arial" w:hAnsi="Arial" w:cs="Arial"/>
                <w:lang w:val="en"/>
              </w:rPr>
            </w:pPr>
            <w:r>
              <w:rPr>
                <w:rFonts w:ascii="Arial" w:hAnsi="Arial" w:cs="Arial"/>
                <w:lang w:val="en"/>
              </w:rPr>
            </w:r>
            <w:r/>
          </w:p>
        </w:tc>
        <w:tc>
          <w:tcPr>
            <w:tcW w:w="2801" w:type="dxa"/>
            <w:textDirection w:val="lrTb"/>
            <w:noWrap w:val="false"/>
          </w:tcPr>
          <w:p>
            <w:pPr>
              <w:jc w:val="left"/>
              <w:rPr>
                <w:rFonts w:cs="Arial"/>
                <w:lang w:val="en"/>
              </w:rPr>
            </w:pPr>
            <w:r>
              <w:rPr>
                <w:rFonts w:cs="Arial"/>
                <w:b/>
                <w:bCs/>
                <w:szCs w:val="20"/>
              </w:rPr>
              <w:t xml:space="preserve">Lifelong learning</w:t>
            </w:r>
            <w:r/>
          </w:p>
        </w:tc>
        <w:tc>
          <w:tcPr>
            <w:tcW w:w="2340" w:type="dxa"/>
            <w:textDirection w:val="lrTb"/>
            <w:noWrap w:val="false"/>
          </w:tcPr>
          <w:p>
            <w:pPr>
              <w:pStyle w:val="857"/>
              <w:jc w:val="center"/>
              <w:rPr>
                <w:rFonts w:ascii="Arial" w:hAnsi="Arial" w:cs="Arial"/>
                <w:lang w:val="en"/>
              </w:rPr>
            </w:pPr>
            <w:r>
              <w:rPr>
                <w:rFonts w:ascii="Arial" w:hAnsi="Arial" w:cs="Arial"/>
                <w:lang w:val="en"/>
              </w:rPr>
              <w:t xml:space="preserve">6.5</w:t>
            </w:r>
            <w:r/>
          </w:p>
        </w:tc>
        <w:tc>
          <w:tcPr>
            <w:tcW w:w="3600" w:type="dxa"/>
            <w:textDirection w:val="lrTb"/>
            <w:noWrap w:val="false"/>
          </w:tcPr>
          <w:p>
            <w:pPr>
              <w:pStyle w:val="857"/>
              <w:jc w:val="center"/>
              <w:rPr>
                <w:rFonts w:ascii="Arial" w:hAnsi="Arial" w:cs="Arial"/>
                <w:lang w:val="en"/>
              </w:rPr>
            </w:pPr>
            <w:r>
              <w:rPr>
                <w:rFonts w:ascii="Arial" w:hAnsi="Arial" w:cs="Arial"/>
                <w:lang w:val="en"/>
              </w:rPr>
              <w:t xml:space="preserve">6.4</w:t>
            </w:r>
            <w:r/>
          </w:p>
        </w:tc>
      </w:tr>
      <w:tr>
        <w:trPr/>
        <w:tc>
          <w:tcPr>
            <w:tcW w:w="619" w:type="dxa"/>
            <w:textDirection w:val="lrTb"/>
            <w:noWrap w:val="false"/>
          </w:tcPr>
          <w:p>
            <w:pPr>
              <w:pStyle w:val="857"/>
              <w:numPr>
                <w:ilvl w:val="0"/>
                <w:numId w:val="11"/>
              </w:numPr>
              <w:rPr>
                <w:rFonts w:ascii="Arial" w:hAnsi="Arial" w:cs="Arial"/>
                <w:lang w:val="en"/>
              </w:rPr>
            </w:pPr>
            <w:r>
              <w:rPr>
                <w:rFonts w:ascii="Arial" w:hAnsi="Arial" w:cs="Arial"/>
                <w:lang w:val="en"/>
              </w:rPr>
            </w:r>
            <w:r/>
          </w:p>
        </w:tc>
        <w:tc>
          <w:tcPr>
            <w:tcW w:w="2801" w:type="dxa"/>
            <w:textDirection w:val="lrTb"/>
            <w:noWrap w:val="false"/>
          </w:tcPr>
          <w:p>
            <w:pPr>
              <w:pStyle w:val="857"/>
              <w:jc w:val="left"/>
              <w:rPr>
                <w:rFonts w:ascii="Arial" w:hAnsi="Arial" w:cs="Arial"/>
                <w:b/>
                <w:bCs/>
              </w:rPr>
            </w:pPr>
            <w:r>
              <w:rPr>
                <w:rFonts w:ascii="Arial" w:hAnsi="Arial" w:cs="Arial"/>
                <w:b/>
                <w:bCs/>
              </w:rPr>
              <w:t xml:space="preserve">Creativity and Innovation</w:t>
            </w:r>
            <w:r/>
          </w:p>
          <w:p>
            <w:pPr>
              <w:pStyle w:val="857"/>
              <w:jc w:val="left"/>
              <w:rPr>
                <w:rFonts w:ascii="Arial" w:hAnsi="Arial" w:cs="Arial"/>
                <w:lang w:val="en"/>
              </w:rPr>
            </w:pPr>
            <w:r>
              <w:rPr>
                <w:rFonts w:ascii="Arial" w:hAnsi="Arial" w:cs="Arial"/>
                <w:lang w:val="en"/>
              </w:rPr>
            </w:r>
            <w:r/>
          </w:p>
        </w:tc>
        <w:tc>
          <w:tcPr>
            <w:tcW w:w="2340" w:type="dxa"/>
            <w:textDirection w:val="lrTb"/>
            <w:noWrap w:val="false"/>
          </w:tcPr>
          <w:p>
            <w:pPr>
              <w:pStyle w:val="857"/>
              <w:jc w:val="center"/>
              <w:rPr>
                <w:rFonts w:ascii="Arial" w:hAnsi="Arial" w:cs="Arial"/>
                <w:lang w:val="en"/>
              </w:rPr>
            </w:pPr>
            <w:r>
              <w:rPr>
                <w:rFonts w:ascii="Arial" w:hAnsi="Arial" w:cs="Arial"/>
                <w:lang w:val="en"/>
              </w:rPr>
              <w:t xml:space="preserve">6.4</w:t>
            </w:r>
            <w:r/>
          </w:p>
        </w:tc>
        <w:tc>
          <w:tcPr>
            <w:tcW w:w="3600" w:type="dxa"/>
            <w:textDirection w:val="lrTb"/>
            <w:noWrap w:val="false"/>
          </w:tcPr>
          <w:p>
            <w:pPr>
              <w:pStyle w:val="857"/>
              <w:jc w:val="center"/>
              <w:rPr>
                <w:rFonts w:ascii="Arial" w:hAnsi="Arial" w:cs="Arial"/>
                <w:lang w:val="en"/>
              </w:rPr>
            </w:pPr>
            <w:r>
              <w:rPr>
                <w:rFonts w:ascii="Arial" w:hAnsi="Arial" w:cs="Arial"/>
                <w:lang w:val="en"/>
              </w:rPr>
              <w:t xml:space="preserve">6.6</w:t>
            </w:r>
            <w:r/>
          </w:p>
        </w:tc>
      </w:tr>
      <w:tr>
        <w:trPr/>
        <w:tc>
          <w:tcPr>
            <w:tcW w:w="619" w:type="dxa"/>
            <w:textDirection w:val="lrTb"/>
            <w:noWrap w:val="false"/>
          </w:tcPr>
          <w:p>
            <w:pPr>
              <w:pStyle w:val="857"/>
              <w:numPr>
                <w:ilvl w:val="0"/>
                <w:numId w:val="11"/>
              </w:numPr>
              <w:rPr>
                <w:rFonts w:ascii="Arial" w:hAnsi="Arial" w:cs="Arial"/>
                <w:lang w:val="en"/>
              </w:rPr>
            </w:pPr>
            <w:r>
              <w:rPr>
                <w:rFonts w:ascii="Arial" w:hAnsi="Arial" w:cs="Arial"/>
                <w:lang w:val="en"/>
              </w:rPr>
            </w:r>
            <w:r/>
          </w:p>
        </w:tc>
        <w:tc>
          <w:tcPr>
            <w:tcW w:w="2801" w:type="dxa"/>
            <w:textDirection w:val="lrTb"/>
            <w:noWrap w:val="false"/>
          </w:tcPr>
          <w:p>
            <w:pPr>
              <w:pStyle w:val="857"/>
              <w:jc w:val="left"/>
              <w:rPr>
                <w:rFonts w:ascii="Arial" w:hAnsi="Arial" w:cs="Arial"/>
                <w:b/>
                <w:bCs/>
              </w:rPr>
            </w:pPr>
            <w:r>
              <w:rPr>
                <w:rFonts w:ascii="Arial" w:hAnsi="Arial" w:cs="Arial"/>
                <w:b/>
                <w:bCs/>
              </w:rPr>
              <w:t xml:space="preserve">Foreign language</w:t>
            </w:r>
            <w:r/>
          </w:p>
          <w:p>
            <w:pPr>
              <w:pStyle w:val="857"/>
              <w:jc w:val="left"/>
              <w:rPr>
                <w:rFonts w:ascii="Arial" w:hAnsi="Arial" w:cs="Arial"/>
                <w:b/>
                <w:bCs/>
              </w:rPr>
            </w:pPr>
            <w:r>
              <w:rPr>
                <w:rFonts w:ascii="Arial" w:hAnsi="Arial" w:cs="Arial"/>
                <w:b/>
                <w:bCs/>
              </w:rPr>
            </w:r>
            <w:r/>
          </w:p>
        </w:tc>
        <w:tc>
          <w:tcPr>
            <w:tcW w:w="2340" w:type="dxa"/>
            <w:textDirection w:val="lrTb"/>
            <w:noWrap w:val="false"/>
          </w:tcPr>
          <w:p>
            <w:pPr>
              <w:pStyle w:val="857"/>
              <w:jc w:val="center"/>
              <w:rPr>
                <w:rFonts w:ascii="Arial" w:hAnsi="Arial" w:cs="Arial"/>
                <w:lang w:val="en"/>
              </w:rPr>
            </w:pPr>
            <w:r>
              <w:rPr>
                <w:rFonts w:ascii="Arial" w:hAnsi="Arial" w:cs="Arial"/>
                <w:lang w:val="en"/>
              </w:rPr>
              <w:t xml:space="preserve">6.4</w:t>
            </w:r>
            <w:r/>
          </w:p>
        </w:tc>
        <w:tc>
          <w:tcPr>
            <w:tcW w:w="3600" w:type="dxa"/>
            <w:textDirection w:val="lrTb"/>
            <w:noWrap w:val="false"/>
          </w:tcPr>
          <w:p>
            <w:pPr>
              <w:pStyle w:val="857"/>
              <w:jc w:val="center"/>
              <w:rPr>
                <w:rFonts w:ascii="Arial" w:hAnsi="Arial" w:cs="Arial"/>
                <w:lang w:val="en"/>
              </w:rPr>
            </w:pPr>
            <w:r>
              <w:rPr>
                <w:rFonts w:ascii="Arial" w:hAnsi="Arial" w:cs="Arial"/>
                <w:lang w:val="en"/>
              </w:rPr>
              <w:t xml:space="preserve">6.6</w:t>
            </w:r>
            <w:r/>
          </w:p>
        </w:tc>
      </w:tr>
      <w:tr>
        <w:trPr/>
        <w:tc>
          <w:tcPr>
            <w:tcW w:w="619" w:type="dxa"/>
            <w:textDirection w:val="lrTb"/>
            <w:noWrap w:val="false"/>
          </w:tcPr>
          <w:p>
            <w:pPr>
              <w:pStyle w:val="857"/>
              <w:numPr>
                <w:ilvl w:val="0"/>
                <w:numId w:val="11"/>
              </w:numPr>
              <w:rPr>
                <w:rFonts w:ascii="Arial" w:hAnsi="Arial" w:cs="Arial"/>
                <w:lang w:val="en"/>
              </w:rPr>
            </w:pPr>
            <w:r>
              <w:rPr>
                <w:rFonts w:ascii="Arial" w:hAnsi="Arial" w:cs="Arial"/>
                <w:lang w:val="en"/>
              </w:rPr>
            </w:r>
            <w:r/>
          </w:p>
        </w:tc>
        <w:tc>
          <w:tcPr>
            <w:tcW w:w="2801" w:type="dxa"/>
            <w:textDirection w:val="lrTb"/>
            <w:noWrap w:val="false"/>
          </w:tcPr>
          <w:p>
            <w:pPr>
              <w:pStyle w:val="857"/>
              <w:jc w:val="left"/>
              <w:rPr>
                <w:rFonts w:ascii="Arial" w:hAnsi="Arial" w:cs="Arial"/>
                <w:b/>
                <w:bCs/>
              </w:rPr>
            </w:pPr>
            <w:r>
              <w:rPr>
                <w:rFonts w:ascii="Arial" w:hAnsi="Arial" w:cs="Arial"/>
                <w:b/>
                <w:bCs/>
              </w:rPr>
              <w:t xml:space="preserve">ICT and digitalisation capacity</w:t>
            </w:r>
            <w:r/>
          </w:p>
          <w:p>
            <w:pPr>
              <w:pStyle w:val="857"/>
              <w:jc w:val="left"/>
              <w:rPr>
                <w:rFonts w:ascii="Arial" w:hAnsi="Arial" w:cs="Arial"/>
                <w:b/>
                <w:bCs/>
              </w:rPr>
            </w:pPr>
            <w:r>
              <w:rPr>
                <w:rFonts w:ascii="Arial" w:hAnsi="Arial" w:cs="Arial"/>
                <w:b/>
                <w:bCs/>
              </w:rPr>
            </w:r>
            <w:r/>
          </w:p>
        </w:tc>
        <w:tc>
          <w:tcPr>
            <w:tcW w:w="2340" w:type="dxa"/>
            <w:textDirection w:val="lrTb"/>
            <w:noWrap w:val="false"/>
          </w:tcPr>
          <w:p>
            <w:pPr>
              <w:pStyle w:val="857"/>
              <w:jc w:val="center"/>
              <w:rPr>
                <w:rFonts w:ascii="Arial" w:hAnsi="Arial" w:cs="Arial"/>
                <w:lang w:val="en"/>
              </w:rPr>
            </w:pPr>
            <w:r>
              <w:rPr>
                <w:rFonts w:ascii="Arial" w:hAnsi="Arial" w:cs="Arial"/>
                <w:lang w:val="en"/>
              </w:rPr>
              <w:t xml:space="preserve">6.5</w:t>
            </w:r>
            <w:r/>
          </w:p>
        </w:tc>
        <w:tc>
          <w:tcPr>
            <w:tcW w:w="3600" w:type="dxa"/>
            <w:textDirection w:val="lrTb"/>
            <w:noWrap w:val="false"/>
          </w:tcPr>
          <w:p>
            <w:pPr>
              <w:pStyle w:val="857"/>
              <w:jc w:val="center"/>
              <w:rPr>
                <w:rFonts w:ascii="Arial" w:hAnsi="Arial" w:cs="Arial"/>
                <w:lang w:val="en"/>
              </w:rPr>
            </w:pPr>
            <w:r>
              <w:rPr>
                <w:rFonts w:ascii="Arial" w:hAnsi="Arial" w:cs="Arial"/>
                <w:lang w:val="en"/>
              </w:rPr>
              <w:t xml:space="preserve">7.2</w:t>
            </w:r>
            <w:r/>
          </w:p>
        </w:tc>
      </w:tr>
      <w:tr>
        <w:trPr/>
        <w:tc>
          <w:tcPr>
            <w:tcW w:w="619" w:type="dxa"/>
            <w:textDirection w:val="lrTb"/>
            <w:noWrap w:val="false"/>
          </w:tcPr>
          <w:p>
            <w:pPr>
              <w:pStyle w:val="857"/>
              <w:numPr>
                <w:ilvl w:val="0"/>
                <w:numId w:val="11"/>
              </w:numPr>
              <w:rPr>
                <w:rFonts w:ascii="Arial" w:hAnsi="Arial" w:cs="Arial"/>
                <w:lang w:val="en"/>
              </w:rPr>
            </w:pPr>
            <w:r>
              <w:rPr>
                <w:rFonts w:ascii="Arial" w:hAnsi="Arial" w:cs="Arial"/>
                <w:lang w:val="en"/>
              </w:rPr>
            </w:r>
            <w:r/>
          </w:p>
        </w:tc>
        <w:tc>
          <w:tcPr>
            <w:tcW w:w="2801" w:type="dxa"/>
            <w:textDirection w:val="lrTb"/>
            <w:noWrap w:val="false"/>
          </w:tcPr>
          <w:p>
            <w:pPr>
              <w:jc w:val="left"/>
              <w:rPr>
                <w:rFonts w:cs="Arial"/>
                <w:b/>
                <w:bCs/>
              </w:rPr>
            </w:pPr>
            <w:r>
              <w:rPr>
                <w:rFonts w:cs="Arial"/>
                <w:b/>
                <w:bCs/>
                <w:szCs w:val="20"/>
              </w:rPr>
              <w:t xml:space="preserve">Adaptability</w:t>
            </w:r>
            <w:r/>
          </w:p>
        </w:tc>
        <w:tc>
          <w:tcPr>
            <w:tcW w:w="2340" w:type="dxa"/>
            <w:textDirection w:val="lrTb"/>
            <w:noWrap w:val="false"/>
          </w:tcPr>
          <w:p>
            <w:pPr>
              <w:pStyle w:val="857"/>
              <w:jc w:val="center"/>
              <w:rPr>
                <w:rFonts w:ascii="Arial" w:hAnsi="Arial" w:cs="Arial"/>
                <w:lang w:val="en"/>
              </w:rPr>
            </w:pPr>
            <w:r>
              <w:rPr>
                <w:rFonts w:ascii="Arial" w:hAnsi="Arial" w:cs="Arial"/>
                <w:lang w:val="en"/>
              </w:rPr>
              <w:t xml:space="preserve">6.2</w:t>
            </w:r>
            <w:r/>
          </w:p>
        </w:tc>
        <w:tc>
          <w:tcPr>
            <w:tcW w:w="3600" w:type="dxa"/>
            <w:textDirection w:val="lrTb"/>
            <w:noWrap w:val="false"/>
          </w:tcPr>
          <w:p>
            <w:pPr>
              <w:pStyle w:val="857"/>
              <w:jc w:val="center"/>
              <w:rPr>
                <w:rFonts w:ascii="Arial" w:hAnsi="Arial" w:cs="Arial"/>
                <w:lang w:val="en"/>
              </w:rPr>
            </w:pPr>
            <w:r>
              <w:rPr>
                <w:rFonts w:ascii="Arial" w:hAnsi="Arial" w:cs="Arial"/>
                <w:lang w:val="en"/>
              </w:rPr>
              <w:t xml:space="preserve">6.5</w:t>
            </w:r>
            <w:r/>
          </w:p>
        </w:tc>
      </w:tr>
      <w:tr>
        <w:trPr/>
        <w:tc>
          <w:tcPr>
            <w:tcW w:w="619" w:type="dxa"/>
            <w:textDirection w:val="lrTb"/>
            <w:noWrap w:val="false"/>
          </w:tcPr>
          <w:p>
            <w:pPr>
              <w:pStyle w:val="857"/>
              <w:numPr>
                <w:ilvl w:val="0"/>
                <w:numId w:val="11"/>
              </w:numPr>
              <w:rPr>
                <w:rFonts w:ascii="Arial" w:hAnsi="Arial" w:cs="Arial"/>
                <w:lang w:val="en"/>
              </w:rPr>
            </w:pPr>
            <w:r>
              <w:rPr>
                <w:rFonts w:ascii="Arial" w:hAnsi="Arial" w:cs="Arial"/>
                <w:lang w:val="en"/>
              </w:rPr>
            </w:r>
            <w:r/>
          </w:p>
        </w:tc>
        <w:tc>
          <w:tcPr>
            <w:tcW w:w="2801" w:type="dxa"/>
            <w:textDirection w:val="lrTb"/>
            <w:noWrap w:val="false"/>
          </w:tcPr>
          <w:p>
            <w:pPr>
              <w:jc w:val="left"/>
              <w:rPr>
                <w:rFonts w:cs="Arial"/>
                <w:b/>
                <w:bCs/>
                <w:szCs w:val="20"/>
              </w:rPr>
            </w:pPr>
            <w:r>
              <w:rPr>
                <w:rFonts w:cs="Arial"/>
                <w:b/>
                <w:bCs/>
                <w:szCs w:val="20"/>
              </w:rPr>
              <w:t xml:space="preserve">Organisation and management ability</w:t>
            </w:r>
            <w:r/>
          </w:p>
        </w:tc>
        <w:tc>
          <w:tcPr>
            <w:tcW w:w="2340" w:type="dxa"/>
            <w:textDirection w:val="lrTb"/>
            <w:noWrap w:val="false"/>
          </w:tcPr>
          <w:p>
            <w:pPr>
              <w:pStyle w:val="857"/>
              <w:jc w:val="center"/>
              <w:rPr>
                <w:rFonts w:ascii="Arial" w:hAnsi="Arial" w:cs="Arial"/>
                <w:lang w:val="en"/>
              </w:rPr>
            </w:pPr>
            <w:r>
              <w:rPr>
                <w:rFonts w:ascii="Arial" w:hAnsi="Arial" w:cs="Arial"/>
                <w:lang w:val="en"/>
              </w:rPr>
              <w:t xml:space="preserve">6.0</w:t>
            </w:r>
            <w:r/>
          </w:p>
        </w:tc>
        <w:tc>
          <w:tcPr>
            <w:tcW w:w="3600" w:type="dxa"/>
            <w:textDirection w:val="lrTb"/>
            <w:noWrap w:val="false"/>
          </w:tcPr>
          <w:p>
            <w:pPr>
              <w:pStyle w:val="857"/>
              <w:jc w:val="center"/>
              <w:rPr>
                <w:rFonts w:ascii="Arial" w:hAnsi="Arial" w:cs="Arial"/>
                <w:lang w:val="en"/>
              </w:rPr>
            </w:pPr>
            <w:r>
              <w:rPr>
                <w:rFonts w:ascii="Arial" w:hAnsi="Arial" w:cs="Arial"/>
                <w:lang w:val="en"/>
              </w:rPr>
              <w:t xml:space="preserve">6.0</w:t>
            </w:r>
            <w:r/>
          </w:p>
        </w:tc>
      </w:tr>
      <w:tr>
        <w:trPr/>
        <w:tc>
          <w:tcPr>
            <w:tcBorders>
              <w:bottom w:val="single" w:color="auto" w:sz="4" w:space="0"/>
            </w:tcBorders>
            <w:tcW w:w="619" w:type="dxa"/>
            <w:textDirection w:val="lrTb"/>
            <w:noWrap w:val="false"/>
          </w:tcPr>
          <w:p>
            <w:pPr>
              <w:pStyle w:val="857"/>
              <w:numPr>
                <w:ilvl w:val="0"/>
                <w:numId w:val="11"/>
              </w:numPr>
              <w:rPr>
                <w:rFonts w:ascii="Arial" w:hAnsi="Arial" w:cs="Arial"/>
                <w:lang w:val="en"/>
              </w:rPr>
            </w:pPr>
            <w:r>
              <w:rPr>
                <w:rFonts w:ascii="Arial" w:hAnsi="Arial" w:cs="Arial"/>
                <w:lang w:val="en"/>
              </w:rPr>
            </w:r>
            <w:r/>
          </w:p>
        </w:tc>
        <w:tc>
          <w:tcPr>
            <w:tcBorders>
              <w:bottom w:val="single" w:color="auto" w:sz="4" w:space="0"/>
            </w:tcBorders>
            <w:tcW w:w="2801" w:type="dxa"/>
            <w:textDirection w:val="lrTb"/>
            <w:noWrap w:val="false"/>
          </w:tcPr>
          <w:p>
            <w:pPr>
              <w:jc w:val="left"/>
              <w:rPr>
                <w:rFonts w:cs="Arial"/>
                <w:b/>
                <w:bCs/>
                <w:szCs w:val="20"/>
              </w:rPr>
            </w:pPr>
            <w:r>
              <w:rPr>
                <w:rFonts w:cs="Arial"/>
                <w:b/>
                <w:bCs/>
                <w:szCs w:val="20"/>
              </w:rPr>
              <w:t xml:space="preserve">Critical thinking and problem-solving skills</w:t>
            </w:r>
            <w:r/>
          </w:p>
        </w:tc>
        <w:tc>
          <w:tcPr>
            <w:tcBorders>
              <w:bottom w:val="single" w:color="auto" w:sz="4" w:space="0"/>
            </w:tcBorders>
            <w:tcW w:w="2340" w:type="dxa"/>
            <w:textDirection w:val="lrTb"/>
            <w:noWrap w:val="false"/>
          </w:tcPr>
          <w:p>
            <w:pPr>
              <w:pStyle w:val="857"/>
              <w:jc w:val="center"/>
              <w:rPr>
                <w:rFonts w:ascii="Arial" w:hAnsi="Arial" w:cs="Arial"/>
                <w:lang w:val="en"/>
              </w:rPr>
            </w:pPr>
            <w:r>
              <w:rPr>
                <w:rFonts w:ascii="Arial" w:hAnsi="Arial" w:cs="Arial"/>
                <w:lang w:val="en"/>
              </w:rPr>
              <w:t xml:space="preserve">6.1</w:t>
            </w:r>
            <w:r/>
          </w:p>
        </w:tc>
        <w:tc>
          <w:tcPr>
            <w:tcBorders>
              <w:bottom w:val="single" w:color="auto" w:sz="4" w:space="0"/>
            </w:tcBorders>
            <w:tcW w:w="3600" w:type="dxa"/>
            <w:textDirection w:val="lrTb"/>
            <w:noWrap w:val="false"/>
          </w:tcPr>
          <w:p>
            <w:pPr>
              <w:pStyle w:val="857"/>
              <w:jc w:val="center"/>
              <w:rPr>
                <w:rFonts w:ascii="Arial" w:hAnsi="Arial" w:cs="Arial"/>
                <w:lang w:val="en"/>
              </w:rPr>
            </w:pPr>
            <w:r>
              <w:rPr>
                <w:rFonts w:ascii="Arial" w:hAnsi="Arial" w:cs="Arial"/>
                <w:lang w:val="en"/>
              </w:rPr>
              <w:t xml:space="preserve">5.9</w:t>
            </w:r>
            <w:r/>
          </w:p>
        </w:tc>
      </w:tr>
    </w:tbl>
    <w:p>
      <w:pPr>
        <w:pStyle w:val="857"/>
        <w:rPr>
          <w:rFonts w:ascii="Arial" w:hAnsi="Arial" w:cs="Arial"/>
          <w:i/>
          <w:iCs/>
          <w:lang w:val="en"/>
        </w:rPr>
      </w:pPr>
      <w:r>
        <w:rPr>
          <w:rFonts w:ascii="Arial" w:hAnsi="Arial" w:cs="Arial"/>
          <w:i/>
          <w:iCs/>
          <w:lang w:val="en"/>
        </w:rPr>
        <w:t xml:space="preserve">Source: </w:t>
      </w:r>
      <w:r>
        <w:rPr>
          <w:rFonts w:ascii="Arial" w:hAnsi="Arial" w:cs="Arial"/>
          <w:i/>
          <w:iCs/>
          <w:lang w:val="en"/>
        </w:rPr>
        <w:t xml:space="preserve">calculated by the author </w:t>
      </w:r>
      <w:r>
        <w:rPr>
          <w:rFonts w:ascii="Arial" w:hAnsi="Arial" w:cs="Arial"/>
          <w:i/>
          <w:iCs/>
          <w:lang w:val="en"/>
        </w:rPr>
        <w:t xml:space="preserve">from the </w:t>
      </w:r>
      <w:r>
        <w:rPr>
          <w:rFonts w:ascii="Arial" w:hAnsi="Arial" w:cs="Arial"/>
          <w:i/>
          <w:iCs/>
          <w:lang w:val="en"/>
        </w:rPr>
        <w:t xml:space="preserve">learners</w:t>
      </w:r>
      <w:r>
        <w:rPr>
          <w:rFonts w:ascii="Arial" w:hAnsi="Arial" w:cs="Arial"/>
          <w:i/>
          <w:iCs/>
          <w:lang w:val="en"/>
        </w:rPr>
        <w:t xml:space="preserve"> survey </w:t>
      </w:r>
      <w:r/>
    </w:p>
    <w:p>
      <w:pPr>
        <w:pStyle w:val="857"/>
        <w:rPr>
          <w:rFonts w:ascii="Arial" w:hAnsi="Arial" w:cs="Arial"/>
          <w:lang w:val="en"/>
        </w:rPr>
      </w:pPr>
      <w:r>
        <w:rPr>
          <w:rFonts w:ascii="Arial" w:hAnsi="Arial" w:cs="Arial"/>
          <w:lang w:val="en"/>
        </w:rPr>
      </w:r>
      <w:r/>
    </w:p>
    <w:p>
      <w:pPr>
        <w:rPr>
          <w:lang w:val="en"/>
        </w:rPr>
      </w:pPr>
      <w:r>
        <w:rPr>
          <w:lang w:val="en"/>
        </w:rPr>
        <w:t xml:space="preserve">It is very interesting to see that in term of actual capacity, </w:t>
      </w:r>
      <w:r>
        <w:rPr>
          <w:lang w:val="en"/>
        </w:rPr>
        <w:t xml:space="preserve">the evaluation by learners and employers are rather matched. The only exception is ICT and digitalisation capacity, which got the much higher score from the employers view. </w:t>
      </w:r>
      <w:r>
        <w:rPr>
          <w:lang w:val="en"/>
        </w:rPr>
        <w:t xml:space="preserve">The congruen</w:t>
      </w:r>
      <w:r>
        <w:rPr>
          <w:lang w:val="en"/>
        </w:rPr>
        <w:t xml:space="preserve">ce in the </w:t>
      </w:r>
      <w:r>
        <w:rPr>
          <w:lang w:val="en"/>
        </w:rPr>
        <w:t xml:space="preserve">evaluation on capacity here emphasises again the gaps between the output of the current education system and the requirement by the job market. Moreover, it could be seen that the gaps exist in all factors of the competency, thought with different extent. </w:t>
      </w:r>
      <w:r/>
    </w:p>
    <w:p>
      <w:pPr>
        <w:rPr>
          <w:lang w:val="en"/>
        </w:rPr>
      </w:pPr>
      <w:r>
        <w:rPr>
          <w:lang w:val="en"/>
        </w:rPr>
        <w:t xml:space="preserve">The results in this section helps to identify some common pattern</w:t>
      </w:r>
      <w:r>
        <w:rPr>
          <w:lang w:val="en"/>
        </w:rPr>
        <w:t xml:space="preserve">s</w:t>
      </w:r>
      <w:r>
        <w:rPr>
          <w:lang w:val="en"/>
        </w:rPr>
        <w:t xml:space="preserve"> in the current situation and suggest some consideration for policies.</w:t>
      </w:r>
      <w:r/>
    </w:p>
    <w:p>
      <w:pPr>
        <w:pStyle w:val="857"/>
        <w:rPr>
          <w:rFonts w:ascii="Arial" w:hAnsi="Arial" w:cs="Arial"/>
          <w:lang w:val="en"/>
        </w:rPr>
      </w:pPr>
      <w:r>
        <w:rPr>
          <w:rFonts w:ascii="Arial" w:hAnsi="Arial" w:cs="Arial"/>
          <w:lang w:val="en"/>
        </w:rPr>
      </w:r>
      <w:r/>
    </w:p>
    <w:p>
      <w:pPr>
        <w:pStyle w:val="857"/>
        <w:numPr>
          <w:ilvl w:val="0"/>
          <w:numId w:val="10"/>
        </w:numPr>
        <w:rPr>
          <w:rFonts w:ascii="Arial" w:hAnsi="Arial" w:cs="Arial"/>
          <w:b/>
          <w:bCs/>
          <w:sz w:val="24"/>
          <w:szCs w:val="24"/>
          <w:lang w:val="en"/>
        </w:rPr>
      </w:pPr>
      <w:r>
        <w:rPr>
          <w:rFonts w:ascii="Arial" w:hAnsi="Arial" w:cs="Arial"/>
          <w:b/>
          <w:bCs/>
          <w:sz w:val="24"/>
          <w:szCs w:val="24"/>
          <w:lang w:val="en"/>
        </w:rPr>
        <w:t xml:space="preserve">CONCLUSION</w:t>
      </w:r>
      <w:r/>
    </w:p>
    <w:p>
      <w:pPr>
        <w:pStyle w:val="857"/>
        <w:rPr>
          <w:rFonts w:ascii="Arial" w:hAnsi="Arial" w:cs="Arial"/>
          <w:lang w:val="en"/>
        </w:rPr>
      </w:pPr>
      <w:r>
        <w:rPr>
          <w:rFonts w:ascii="Arial" w:hAnsi="Arial" w:cs="Arial"/>
          <w:lang w:val="en"/>
        </w:rPr>
      </w:r>
      <w:r/>
    </w:p>
    <w:p>
      <w:r>
        <w:rPr>
          <w:lang w:val="en"/>
        </w:rPr>
        <w:t xml:space="preserve">To summary, </w:t>
      </w:r>
      <w:r>
        <w:rPr>
          <w:lang w:val="en"/>
        </w:rPr>
        <w:t xml:space="preserve">two </w:t>
      </w:r>
      <w:r>
        <w:rPr>
          <w:lang w:val="en"/>
        </w:rPr>
        <w:t xml:space="preserve">important points can be made from the empirical research results. Firstly, </w:t>
      </w:r>
      <w:r>
        <w:rPr>
          <w:lang w:val="en"/>
        </w:rPr>
        <w:t xml:space="preserve">there is the agreement at large extent </w:t>
      </w:r>
      <w:r>
        <w:rPr>
          <w:lang w:val="en"/>
        </w:rPr>
        <w:t xml:space="preserve">between expert views and employer views </w:t>
      </w:r>
      <w:r>
        <w:rPr>
          <w:lang w:val="en"/>
        </w:rPr>
        <w:t xml:space="preserve">on which factors are important for the learner </w:t>
      </w:r>
      <w:r>
        <w:rPr>
          <w:lang w:val="en"/>
        </w:rPr>
        <w:t xml:space="preserve">competency. Four factor could be identified in common: </w:t>
      </w:r>
      <w:r>
        <w:rPr>
          <w:szCs w:val="20"/>
        </w:rPr>
        <w:t xml:space="preserve">Creativity and Innovation</w:t>
      </w:r>
      <w:r>
        <w:t xml:space="preserve">, </w:t>
      </w:r>
      <w:r>
        <w:t xml:space="preserve">Foreign language</w:t>
      </w:r>
      <w:r>
        <w:t xml:space="preserve">, </w:t>
      </w:r>
      <w:r>
        <w:rPr>
          <w:szCs w:val="20"/>
        </w:rPr>
        <w:t xml:space="preserve">ICT and digitalisation capacity</w:t>
      </w:r>
      <w:r>
        <w:t xml:space="preserve">, </w:t>
      </w:r>
      <w:r>
        <w:rPr>
          <w:lang w:val="en"/>
        </w:rPr>
        <w:t xml:space="preserve">and </w:t>
      </w:r>
      <w:r>
        <w:rPr>
          <w:szCs w:val="20"/>
        </w:rPr>
        <w:t xml:space="preserve">Adaptability</w:t>
      </w:r>
      <w:r>
        <w:t xml:space="preserve">. </w:t>
      </w:r>
      <w:r>
        <w:t xml:space="preserve">There are difference in the view on Lifelong learning and </w:t>
      </w:r>
      <w:r>
        <w:rPr>
          <w:rFonts w:cs="Arial"/>
          <w:szCs w:val="20"/>
        </w:rPr>
        <w:t xml:space="preserve">Critical thinking and problem-solving skills</w:t>
      </w:r>
      <w:r>
        <w:rPr>
          <w:rFonts w:cs="Arial"/>
          <w:szCs w:val="20"/>
        </w:rPr>
        <w:t xml:space="preserve">, </w:t>
      </w:r>
      <w:r>
        <w:t xml:space="preserve">a</w:t>
      </w:r>
      <w:r>
        <w:t xml:space="preserve">nd</w:t>
      </w:r>
      <w:r>
        <w:rPr>
          <w:rFonts w:cs="Arial"/>
          <w:b/>
          <w:bCs/>
          <w:szCs w:val="20"/>
        </w:rPr>
        <w:t xml:space="preserve"> </w:t>
      </w:r>
      <w:r>
        <w:t xml:space="preserve">w</w:t>
      </w:r>
      <w:r>
        <w:t xml:space="preserve">ith opposite </w:t>
      </w:r>
      <w:r>
        <w:t xml:space="preserve">direction. While expert evaluate Lifelong learning as most important, and Critical thinking and problem solving skills as least imporant, employer has the reversed opinion. </w:t>
      </w:r>
      <w:r>
        <w:t xml:space="preserve">They evaluation Critical thinking and problem s</w:t>
      </w:r>
      <w:r>
        <w:t xml:space="preserve">olving skill as one of the most important ones (along with ICT and digitalisation capacity) and Lifelong learning as least important. Perhaps this different is the reflection of the perspective. Experts may see the importancy in a long-term view where the </w:t>
      </w:r>
      <w:r>
        <w:t xml:space="preserve">ability</w:t>
      </w:r>
      <w:r>
        <w:t xml:space="preserve"> in Lifelong learning should </w:t>
      </w:r>
      <w:r>
        <w:t xml:space="preserve">be more demanded and should </w:t>
      </w:r>
      <w:r>
        <w:t xml:space="preserve">help learners</w:t>
      </w:r>
      <w:r>
        <w:t xml:space="preserve"> to sustain what they possess. On the other hand, employers may see the competency requirements in more practical, daily work aspect, where critical thinking and problem solving skill would be more important.</w:t>
      </w:r>
      <w:r>
        <w:t xml:space="preserve"> </w:t>
      </w:r>
      <w:r>
        <w:t xml:space="preserve">Secondly, </w:t>
      </w:r>
      <w:r>
        <w:t xml:space="preserve">there are gaps between the requirement and actual capacity </w:t>
      </w:r>
      <w:r>
        <w:t xml:space="preserve">of the learner. This is also confirmed by both employer and learner. </w:t>
      </w:r>
      <w:r>
        <w:t xml:space="preserve">Moreover, the gaps are noticeable even in the most important factors.</w:t>
      </w:r>
      <w:r/>
    </w:p>
    <w:p>
      <w:pPr>
        <w:rPr>
          <w:szCs w:val="20"/>
        </w:rPr>
      </w:pPr>
      <w:r>
        <w:t xml:space="preserve">Therefore, to catch up with the requirement by reality, universities should consider </w:t>
      </w:r>
      <w:r>
        <w:t xml:space="preserve">reforming </w:t>
      </w:r>
      <w:r>
        <w:t xml:space="preserve">the curriculum, training program, teaching method to increase the capacity of learner</w:t>
      </w:r>
      <w:r>
        <w:t xml:space="preserve">. Priority should be given to the four most important factor that all agreed by both experts and employer: </w:t>
      </w:r>
      <w:r>
        <w:rPr>
          <w:szCs w:val="20"/>
        </w:rPr>
        <w:t xml:space="preserve">Creativity and Innovation</w:t>
      </w:r>
      <w:r>
        <w:t xml:space="preserve">, Foreign language, </w:t>
      </w:r>
      <w:r>
        <w:rPr>
          <w:szCs w:val="20"/>
        </w:rPr>
        <w:t xml:space="preserve">ICT and digitalisation capacity</w:t>
      </w:r>
      <w:r>
        <w:t xml:space="preserve">, </w:t>
      </w:r>
      <w:r>
        <w:rPr>
          <w:lang w:val="en"/>
        </w:rPr>
        <w:t xml:space="preserve">and </w:t>
      </w:r>
      <w:r>
        <w:rPr>
          <w:szCs w:val="20"/>
        </w:rPr>
        <w:t xml:space="preserve">Adaptability</w:t>
      </w:r>
      <w:r>
        <w:rPr>
          <w:szCs w:val="20"/>
        </w:rPr>
        <w:t xml:space="preserve">. </w:t>
      </w:r>
      <w:r>
        <w:rPr>
          <w:szCs w:val="20"/>
        </w:rPr>
        <w:t xml:space="preserve">With the the contradition in the views between experts and emp</w:t>
      </w:r>
      <w:r>
        <w:rPr>
          <w:szCs w:val="20"/>
        </w:rPr>
        <w:t xml:space="preserve">loyers in regarding to the Lifelong learning and Critical thinking and problem solving skill, the focus on which one could be left to each own university as stratetic choice depending on their own perspective vision about the career path of their learner. </w:t>
      </w:r>
      <w:r/>
    </w:p>
    <w:p>
      <w:pPr>
        <w:rPr>
          <w:szCs w:val="20"/>
        </w:rPr>
      </w:pPr>
      <w:r>
        <w:rPr>
          <w:szCs w:val="20"/>
        </w:rPr>
        <w:t xml:space="preserve">This research is conducted in the context of higher education in general rather than focusing on elearning or distance </w:t>
      </w:r>
      <w:r>
        <w:rPr>
          <w:szCs w:val="20"/>
        </w:rPr>
        <w:t xml:space="preserve">education </w:t>
      </w:r>
      <w:r>
        <w:rPr>
          <w:szCs w:val="20"/>
        </w:rPr>
        <w:t xml:space="preserve">environment in particular. However, given the development and transformation of the higher education sector </w:t>
      </w:r>
      <w:r>
        <w:rPr>
          <w:szCs w:val="20"/>
        </w:rPr>
        <w:t xml:space="preserve">nowadays, the distinction between various teaching and learning </w:t>
      </w:r>
      <w:r>
        <w:rPr>
          <w:szCs w:val="20"/>
        </w:rPr>
        <w:t xml:space="preserve">environment</w:t>
      </w:r>
      <w:r>
        <w:rPr>
          <w:szCs w:val="20"/>
        </w:rPr>
        <w:t xml:space="preserve"> become blurred. In addition, </w:t>
      </w:r>
      <w:r>
        <w:rPr>
          <w:szCs w:val="20"/>
        </w:rPr>
        <w:t xml:space="preserve">the scope and objective of this study is to examing the learner competency and the gaps between the requirement and actual capacity of learner rather than </w:t>
      </w:r>
      <w:r>
        <w:rPr>
          <w:szCs w:val="20"/>
        </w:rPr>
        <w:t xml:space="preserve">on </w:t>
      </w:r>
      <w:r>
        <w:rPr>
          <w:szCs w:val="20"/>
        </w:rPr>
        <w:t xml:space="preserve">how </w:t>
      </w:r>
      <w:r>
        <w:rPr>
          <w:szCs w:val="20"/>
        </w:rPr>
        <w:t xml:space="preserve">specific </w:t>
      </w:r>
      <w:r>
        <w:rPr>
          <w:szCs w:val="20"/>
        </w:rPr>
        <w:t xml:space="preserve">learning environment affect</w:t>
      </w:r>
      <w:r>
        <w:rPr>
          <w:szCs w:val="20"/>
        </w:rPr>
        <w:t xml:space="preserve">s</w:t>
      </w:r>
      <w:r>
        <w:rPr>
          <w:szCs w:val="20"/>
        </w:rPr>
        <w:t xml:space="preserve"> them. </w:t>
      </w:r>
      <w:r>
        <w:rPr>
          <w:szCs w:val="20"/>
        </w:rPr>
        <w:t xml:space="preserve">This makes the result applicable to a wide range of situation and learning environment, thought admitedly </w:t>
      </w:r>
      <w:r>
        <w:rPr>
          <w:szCs w:val="20"/>
        </w:rPr>
        <w:t xml:space="preserve">it would </w:t>
      </w:r>
      <w:r>
        <w:rPr>
          <w:szCs w:val="20"/>
        </w:rPr>
        <w:t xml:space="preserve">requires further studies t</w:t>
      </w:r>
      <w:r>
        <w:rPr>
          <w:szCs w:val="20"/>
        </w:rPr>
        <w:t xml:space="preserve">o put the results into specific practices suitable for elearning and distance education environment.</w:t>
      </w:r>
      <w:r/>
    </w:p>
    <w:p>
      <w:pPr>
        <w:rPr>
          <w:szCs w:val="20"/>
        </w:rPr>
      </w:pPr>
      <w:r>
        <w:rPr>
          <w:szCs w:val="20"/>
        </w:rPr>
        <w:t xml:space="preserve">That is obviously one </w:t>
      </w:r>
      <w:r>
        <w:rPr>
          <w:szCs w:val="20"/>
        </w:rPr>
        <w:t xml:space="preserve">of the limitation of this study, and also is a suggestion for further studies. There are also others in term of methodology. This research uses the convenient sampling, which slightly bias towards the HCMC area. In addition</w:t>
      </w:r>
      <w:r>
        <w:rPr>
          <w:szCs w:val="20"/>
        </w:rPr>
        <w:t xml:space="preserve">, the subjective </w:t>
      </w:r>
      <w:r>
        <w:rPr>
          <w:szCs w:val="20"/>
        </w:rPr>
        <w:t xml:space="preserve">approach is used in d</w:t>
      </w:r>
      <w:r>
        <w:rPr>
          <w:szCs w:val="20"/>
        </w:rPr>
        <w:t xml:space="preserve">esigning the survey. Although this has been shown justifiable in the paper, these points should be kept in mind when reading and applying the results. Further studies may want to use different approaches as alternative and robust check for this research./.</w:t>
      </w:r>
      <w:r/>
    </w:p>
    <w:p>
      <w:pPr>
        <w:pStyle w:val="857"/>
        <w:rPr>
          <w:rFonts w:ascii="Arial" w:hAnsi="Arial" w:cs="Arial"/>
          <w:lang w:val="en"/>
        </w:rPr>
      </w:pPr>
      <w:r>
        <w:rPr>
          <w:rFonts w:ascii="Arial" w:hAnsi="Arial" w:cs="Arial"/>
          <w:lang w:val="en"/>
        </w:rPr>
      </w:r>
      <w:r/>
    </w:p>
    <w:p>
      <w:pPr>
        <w:pStyle w:val="857"/>
        <w:rPr>
          <w:rFonts w:ascii="Arial" w:hAnsi="Arial" w:cs="Arial"/>
          <w:b/>
          <w:bCs/>
          <w:lang w:val="en"/>
        </w:rPr>
      </w:pPr>
      <w:r>
        <w:rPr>
          <w:rFonts w:ascii="Arial" w:hAnsi="Arial" w:cs="Arial"/>
          <w:b/>
          <w:bCs/>
          <w:lang w:val="en"/>
        </w:rPr>
        <w:t xml:space="preserve">REFERENCE</w:t>
      </w:r>
      <w:r>
        <w:rPr>
          <w:rFonts w:ascii="Arial" w:hAnsi="Arial" w:cs="Arial"/>
          <w:b/>
          <w:bCs/>
          <w:lang w:val="en"/>
        </w:rPr>
        <w:t xml:space="preserve">S</w:t>
      </w:r>
      <w:r/>
    </w:p>
    <w:p>
      <w:pPr>
        <w:pStyle w:val="857"/>
        <w:rPr>
          <w:rFonts w:ascii="Arial" w:hAnsi="Arial" w:cs="Arial"/>
          <w:lang w:val="en"/>
        </w:rPr>
      </w:pPr>
      <w:r>
        <w:rPr>
          <w:rFonts w:ascii="Arial" w:hAnsi="Arial" w:cs="Arial"/>
          <w:lang w:val="en"/>
        </w:rPr>
      </w:r>
      <w:r/>
    </w:p>
    <w:p>
      <w:pPr>
        <w:rPr>
          <w:lang w:val="en"/>
        </w:rPr>
      </w:pPr>
      <w:r>
        <w:rPr>
          <w:lang w:val="en"/>
        </w:rPr>
        <w:t xml:space="preserve">[1]</w:t>
      </w:r>
      <w:r>
        <w:rPr>
          <w:lang w:val="en"/>
        </w:rPr>
        <w:tab/>
      </w:r>
      <w:r>
        <w:rPr>
          <w:lang w:val="en"/>
        </w:rPr>
        <w:t xml:space="preserve"> </w:t>
      </w:r>
      <w:r>
        <w:rPr>
          <w:lang w:val="en"/>
        </w:rPr>
        <w:t xml:space="preserve">Loina, P., Markene, K., Harrald, K., &amp; Helmut, K. (2017). A competency Model for Industrie  4.0  Employees.  13th  International  Conference  on Wirtschaftsinformatik. Gallen.</w:t>
      </w:r>
      <w:r/>
    </w:p>
    <w:p>
      <w:pPr>
        <w:rPr>
          <w:lang w:val="en"/>
        </w:rPr>
      </w:pPr>
      <w:r>
        <w:rPr>
          <w:lang w:val="en"/>
        </w:rPr>
        <w:t xml:space="preserve">[2] </w:t>
      </w:r>
      <w:r>
        <w:rPr>
          <w:lang w:val="en"/>
        </w:rPr>
        <w:tab/>
      </w:r>
      <w:r>
        <w:rPr>
          <w:lang w:val="en"/>
        </w:rPr>
        <w:t xml:space="preserve">UNDP.  (2015).  Human  Development  Report  2015:  Work  for  Human  Development. New York: United Nations Development Programme.</w:t>
      </w:r>
      <w:r/>
    </w:p>
    <w:p>
      <w:pPr>
        <w:rPr>
          <w:lang w:val="en"/>
        </w:rPr>
      </w:pPr>
      <w:r>
        <w:rPr>
          <w:lang w:val="en"/>
        </w:rPr>
        <w:t xml:space="preserve">[3]</w:t>
      </w:r>
      <w:r>
        <w:rPr>
          <w:lang w:val="en"/>
        </w:rPr>
        <w:tab/>
      </w:r>
      <w:r>
        <w:rPr>
          <w:lang w:val="en"/>
        </w:rPr>
        <w:t xml:space="preserve"> </w:t>
      </w:r>
      <w:r>
        <w:rPr>
          <w:lang w:val="en"/>
        </w:rPr>
        <w:t xml:space="preserve">Babbar, S. (1995). Applying total quality management to educational instruction: A case study from a US public university. International Journal of Public Sector Managemen</w:t>
      </w:r>
      <w:r/>
    </w:p>
    <w:p>
      <w:pPr>
        <w:rPr>
          <w:lang w:val="en"/>
        </w:rPr>
      </w:pPr>
      <w:r>
        <w:rPr>
          <w:lang w:val="en"/>
        </w:rPr>
        <w:t xml:space="preserve">[4] </w:t>
      </w:r>
      <w:r>
        <w:rPr>
          <w:lang w:val="en"/>
        </w:rPr>
        <w:tab/>
      </w:r>
      <w:r>
        <w:rPr>
          <w:lang w:val="en"/>
        </w:rPr>
        <w:t xml:space="preserve">Owlia, M. S., &amp; Aspinwall, E. M. (1996). A framework for the dimensions of quality in higher education. Quality Assurance in Education, 12-20.</w:t>
      </w:r>
      <w:r/>
    </w:p>
    <w:p>
      <w:pPr>
        <w:rPr>
          <w:lang w:val="en"/>
        </w:rPr>
      </w:pPr>
      <w:r>
        <w:rPr>
          <w:lang w:val="en"/>
        </w:rPr>
        <w:t xml:space="preserve">[5] </w:t>
      </w:r>
      <w:r>
        <w:rPr>
          <w:lang w:val="en"/>
        </w:rPr>
        <w:tab/>
      </w:r>
      <w:r>
        <w:rPr>
          <w:lang w:val="en"/>
        </w:rPr>
        <w:t xml:space="preserve">Ehsan, M. (2004). Quality in higher education: Theoretical overview . Asian Affairs, 61-72.</w:t>
      </w:r>
      <w:r/>
    </w:p>
    <w:p>
      <w:pPr>
        <w:rPr>
          <w:lang w:val="en"/>
        </w:rPr>
      </w:pPr>
      <w:r>
        <w:rPr>
          <w:lang w:val="en"/>
        </w:rPr>
        <w:t xml:space="preserve">[6]</w:t>
      </w:r>
      <w:r>
        <w:rPr>
          <w:lang w:val="en"/>
        </w:rPr>
        <w:t xml:space="preserve"> </w:t>
      </w:r>
      <w:r>
        <w:rPr>
          <w:lang w:val="en"/>
        </w:rPr>
        <w:tab/>
      </w:r>
      <w:r>
        <w:rPr>
          <w:lang w:val="en"/>
        </w:rPr>
        <w:t xml:space="preserve">Delors, J. (1998). Learning: The treasure within. Unesco.</w:t>
      </w:r>
      <w:r/>
    </w:p>
    <w:p>
      <w:pPr>
        <w:rPr>
          <w:lang w:val="en"/>
        </w:rPr>
      </w:pPr>
      <w:r>
        <w:rPr>
          <w:lang w:val="en"/>
        </w:rPr>
        <w:t xml:space="preserve">[7] </w:t>
      </w:r>
      <w:r>
        <w:rPr>
          <w:lang w:val="en"/>
        </w:rPr>
        <w:tab/>
      </w:r>
      <w:r>
        <w:rPr>
          <w:lang w:val="en"/>
        </w:rPr>
        <w:t xml:space="preserve">Doherty, G. (2008). On quality in education . Quality Assurance in Education , 255-265.</w:t>
      </w:r>
      <w:r/>
    </w:p>
    <w:p>
      <w:pPr>
        <w:rPr>
          <w:lang w:val="en"/>
        </w:rPr>
      </w:pPr>
      <w:r>
        <w:rPr>
          <w:lang w:val="en"/>
        </w:rPr>
        <w:t xml:space="preserve">[8] </w:t>
      </w:r>
      <w:r>
        <w:rPr>
          <w:lang w:val="en"/>
        </w:rPr>
        <w:tab/>
      </w:r>
      <w:r>
        <w:rPr>
          <w:lang w:val="en"/>
        </w:rPr>
        <w:t xml:space="preserve">Harvey, L., &amp; Green, D. (1993). Defining quality . Assessment &amp; evaluation in higher education, 18(1), 9-34.</w:t>
      </w:r>
      <w:r/>
    </w:p>
    <w:p>
      <w:pPr>
        <w:rPr>
          <w:lang w:val="en"/>
        </w:rPr>
      </w:pPr>
      <w:r>
        <w:rPr>
          <w:lang w:val="en"/>
        </w:rPr>
        <w:t xml:space="preserve">[9] </w:t>
      </w:r>
      <w:r>
        <w:rPr>
          <w:lang w:val="en"/>
        </w:rPr>
        <w:tab/>
      </w:r>
      <w:r>
        <w:rPr>
          <w:lang w:val="en"/>
        </w:rPr>
        <w:t xml:space="preserve">Campbell,  C.,  &amp;  Rozsnyai,  C.  (2002).  Quality  Assurance  and  the  Development  of Course Programmes. Papers on Higher Education.</w:t>
      </w:r>
      <w:r/>
    </w:p>
    <w:p>
      <w:pPr>
        <w:rPr>
          <w:lang w:val="en"/>
        </w:rPr>
      </w:pPr>
      <w:r>
        <w:rPr>
          <w:lang w:val="en"/>
        </w:rPr>
        <w:t xml:space="preserve">[10] </w:t>
      </w:r>
      <w:r>
        <w:rPr>
          <w:lang w:val="en"/>
        </w:rPr>
        <w:tab/>
      </w:r>
      <w:r>
        <w:rPr>
          <w:lang w:val="en"/>
        </w:rPr>
        <w:t xml:space="preserve">Ball, R., &amp; Wilkinson, R. (1994). The use and abuse of performance indicators in UK higher education. Higher Education, 27(4), 417-427.</w:t>
      </w:r>
      <w:r/>
    </w:p>
    <w:p>
      <w:pPr>
        <w:rPr>
          <w:lang w:val="en"/>
        </w:rPr>
      </w:pPr>
      <w:r>
        <w:rPr>
          <w:lang w:val="en"/>
        </w:rPr>
        <w:t xml:space="preserve">[11] </w:t>
      </w:r>
      <w:r>
        <w:rPr>
          <w:lang w:val="en"/>
        </w:rPr>
        <w:tab/>
      </w:r>
      <w:r>
        <w:rPr>
          <w:lang w:val="en"/>
        </w:rPr>
        <w:t xml:space="preserve">Juran, J. M., &amp; Gryna, F. M. (1988). Juran's quality control handbook . New York: McGraw-Hill.</w:t>
      </w:r>
      <w:r/>
    </w:p>
    <w:p>
      <w:pPr>
        <w:rPr>
          <w:lang w:val="en"/>
        </w:rPr>
      </w:pPr>
      <w:r>
        <w:rPr>
          <w:lang w:val="en"/>
        </w:rPr>
        <w:t xml:space="preserve">[12]</w:t>
      </w:r>
      <w:r>
        <w:rPr>
          <w:lang w:val="en"/>
        </w:rPr>
        <w:tab/>
      </w:r>
      <w:r>
        <w:rPr>
          <w:lang w:val="en"/>
        </w:rPr>
        <w:t xml:space="preserve"> </w:t>
      </w:r>
      <w:r>
        <w:rPr>
          <w:lang w:val="en"/>
        </w:rPr>
        <w:t xml:space="preserve">LE, Q. T., DOAN, T. H., NGUYEN, Q. L., &amp; NGUYEN, D. T. (2020). Competency gap in the labor market: Evidence from Vietnam. The Journal of Asian Finance, Economics, and Business, 7(9), 697-706.</w:t>
      </w:r>
      <w:r/>
    </w:p>
    <w:p>
      <w:pPr>
        <w:rPr>
          <w:lang w:val="en"/>
        </w:rPr>
      </w:pPr>
      <w:r>
        <w:rPr>
          <w:lang w:val="en"/>
        </w:rPr>
        <w:t xml:space="preserve">[13] </w:t>
      </w:r>
      <w:r>
        <w:rPr>
          <w:lang w:val="en"/>
        </w:rPr>
        <w:tab/>
      </w:r>
      <w:r>
        <w:rPr>
          <w:lang w:val="en"/>
        </w:rPr>
        <w:t xml:space="preserve">Skordoulis,  M.,  Sparangis,  P.,  Stampolis,  O.,  Mougkolia,  I.,  Papageorgiou,  A.,  &amp; Chondreli, C. (2015). A framework for quality in education: Applying quality</w:t>
      </w:r>
      <w:r>
        <w:rPr>
          <w:lang w:val="en"/>
        </w:rPr>
        <w:t xml:space="preserve"> </w:t>
      </w:r>
      <w:r>
        <w:rPr>
          <w:lang w:val="en"/>
        </w:rPr>
        <w:t xml:space="preserve">function deployment to a higher education institute . 10th ERA International Scientific Conference. Aigáleo, Greece.</w:t>
      </w:r>
      <w:r/>
    </w:p>
    <w:p>
      <w:pPr>
        <w:rPr>
          <w:lang w:val="en"/>
        </w:rPr>
      </w:pPr>
      <w:r>
        <w:rPr>
          <w:lang w:val="en"/>
        </w:rPr>
        <w:t xml:space="preserve">[14]</w:t>
      </w:r>
      <w:r>
        <w:rPr>
          <w:lang w:val="en"/>
        </w:rPr>
        <w:tab/>
      </w:r>
      <w:r>
        <w:rPr>
          <w:lang w:val="en"/>
        </w:rPr>
        <w:t xml:space="preserve"> </w:t>
      </w:r>
      <w:r>
        <w:rPr>
          <w:lang w:val="en"/>
        </w:rPr>
        <w:t xml:space="preserve">Sarrico, C. S., &amp; Alves, A. A. (2016). Academic staff quality in higher education: an empirical  analysis  of  Portuguese  public  administration  education.  Higher education, 143-162.</w:t>
      </w:r>
      <w:r/>
    </w:p>
    <w:p>
      <w:pPr>
        <w:rPr>
          <w:lang w:val="en"/>
        </w:rPr>
      </w:pPr>
      <w:r>
        <w:rPr>
          <w:lang w:val="en"/>
        </w:rPr>
        <w:t xml:space="preserve">[15] </w:t>
      </w:r>
      <w:r>
        <w:rPr>
          <w:lang w:val="en"/>
        </w:rPr>
        <w:tab/>
      </w:r>
      <w:r>
        <w:rPr>
          <w:lang w:val="en"/>
        </w:rPr>
        <w:t xml:space="preserve">Cardoso, S., Rosa, M. J., &amp; Stensaker, B. (2016). Why is quality in higher education not  achieved?  The  view  of  academics.  Assessment  &amp;  evaluation  in  higher education, 41(6), 950-965.</w:t>
      </w:r>
      <w:r/>
    </w:p>
    <w:p>
      <w:pPr>
        <w:rPr>
          <w:lang w:val="en"/>
        </w:rPr>
      </w:pPr>
      <w:r>
        <w:rPr>
          <w:lang w:val="en"/>
        </w:rPr>
        <w:t xml:space="preserve">[16] </w:t>
      </w:r>
      <w:r>
        <w:rPr>
          <w:lang w:val="en"/>
        </w:rPr>
        <w:tab/>
      </w:r>
      <w:r>
        <w:rPr>
          <w:lang w:val="en"/>
        </w:rPr>
        <w:t xml:space="preserve">Bezpalko, O. V., Klishevych, N. A., Liakh, T. L., &amp; Pavliuk, R. O. (2016). Criteria and indicators  of  university  education  quality:  The  results  of  expert  interview. Stanisław Juszczyk.</w:t>
      </w:r>
      <w:r/>
    </w:p>
    <w:p>
      <w:pPr>
        <w:rPr>
          <w:lang w:val="en"/>
        </w:rPr>
      </w:pPr>
      <w:r>
        <w:rPr>
          <w:lang w:val="en"/>
        </w:rPr>
        <w:t xml:space="preserve">[17] </w:t>
      </w:r>
      <w:r>
        <w:rPr>
          <w:lang w:val="en"/>
        </w:rPr>
        <w:tab/>
      </w:r>
      <w:r>
        <w:rPr>
          <w:lang w:val="en"/>
        </w:rPr>
        <w:t xml:space="preserve">Tee, N. P. (2003). The Singapore school and the school excellence model. Educational Research for Policy and Practice, 2(1), 27-39.</w:t>
      </w:r>
      <w:r/>
    </w:p>
    <w:p>
      <w:pPr>
        <w:rPr>
          <w:lang w:val="en"/>
        </w:rPr>
      </w:pPr>
      <w:r>
        <w:rPr>
          <w:lang w:val="en"/>
        </w:rPr>
        <w:t xml:space="preserve">[18] </w:t>
      </w:r>
      <w:r>
        <w:rPr>
          <w:lang w:val="en"/>
        </w:rPr>
        <w:tab/>
      </w:r>
      <w:r>
        <w:rPr>
          <w:lang w:val="en"/>
        </w:rPr>
        <w:t xml:space="preserve">Harvey, L., &amp; Green, D. (1993). Defining quality . Assessment &amp; evaluation in higher education, 18(1), 9-34.</w:t>
      </w:r>
      <w:r/>
    </w:p>
    <w:p>
      <w:pPr>
        <w:rPr>
          <w:lang w:val="en"/>
        </w:rPr>
      </w:pPr>
      <w:r>
        <w:rPr>
          <w:lang w:val="en"/>
        </w:rPr>
        <w:t xml:space="preserve">[19] </w:t>
      </w:r>
      <w:r>
        <w:rPr>
          <w:lang w:val="en"/>
        </w:rPr>
        <w:tab/>
      </w:r>
      <w:r>
        <w:rPr>
          <w:lang w:val="en"/>
        </w:rPr>
        <w:t xml:space="preserve">Zineldin,  M.,  Akdag,  H.  C.,  &amp;  Vasicheva,  V.  (2011).  Assessing  quality  in  higher education: New criteria for evaluating students’ satisfaction. Quality in higher education, 17(2), 231-243. </w:t>
      </w:r>
      <w:r/>
    </w:p>
    <w:p>
      <w:pPr>
        <w:rPr>
          <w:lang w:val="en"/>
        </w:rPr>
      </w:pPr>
      <w:r>
        <w:rPr>
          <w:lang w:val="en"/>
        </w:rPr>
        <w:t xml:space="preserve">[20] </w:t>
      </w:r>
      <w:r>
        <w:rPr>
          <w:lang w:val="en"/>
        </w:rPr>
        <w:tab/>
      </w:r>
      <w:r>
        <w:rPr>
          <w:lang w:val="en"/>
        </w:rPr>
        <w:t xml:space="preserve">Vazzana, G., Elfrink, J., &amp; Bachmann, D. P. (2000). A longitudinal study of total quality management processes in business colleges. Journal of Education for Business, 76(2), 69-74.</w:t>
      </w:r>
      <w:r/>
    </w:p>
    <w:p>
      <w:pPr>
        <w:rPr>
          <w:lang w:val="en"/>
        </w:rPr>
      </w:pPr>
      <w:r>
        <w:rPr>
          <w:lang w:val="en"/>
        </w:rPr>
        <w:t xml:space="preserve">[21] </w:t>
      </w:r>
      <w:r>
        <w:rPr>
          <w:lang w:val="en"/>
        </w:rPr>
        <w:tab/>
      </w:r>
      <w:r>
        <w:rPr>
          <w:lang w:val="en"/>
        </w:rPr>
        <w:t xml:space="preserve">Hanushek,  E.  A.,  &amp;  Woessmann,  L.  (2015).  The  economic  impact  of  educational quality. In Handbook of international development and education. Edward Elgar Publishing.</w:t>
      </w:r>
      <w:r/>
    </w:p>
    <w:p>
      <w:pPr>
        <w:rPr>
          <w:lang w:val="en"/>
        </w:rPr>
      </w:pPr>
      <w:r>
        <w:rPr>
          <w:lang w:val="en"/>
        </w:rPr>
        <w:t xml:space="preserve">[22]</w:t>
      </w:r>
      <w:r>
        <w:rPr>
          <w:lang w:val="en"/>
        </w:rPr>
        <w:tab/>
      </w:r>
      <w:r>
        <w:rPr>
          <w:lang w:val="en"/>
        </w:rPr>
        <w:t xml:space="preserve"> </w:t>
      </w:r>
      <w:r>
        <w:rPr>
          <w:lang w:val="en"/>
        </w:rPr>
        <w:t xml:space="preserve">Liem, A., &amp; Sigurjonsson, J. (2011). Adapting industrial design education to future challanges of higher education. International conference on engineering design, ICED11. Copenhagen: Technical University of Denmark.</w:t>
      </w:r>
      <w:r/>
    </w:p>
    <w:p>
      <w:pPr>
        <w:rPr>
          <w:lang w:val="en"/>
        </w:rPr>
      </w:pPr>
      <w:r>
        <w:rPr>
          <w:lang w:val="en"/>
        </w:rPr>
        <w:t xml:space="preserve">[23]</w:t>
      </w:r>
      <w:r>
        <w:rPr>
          <w:lang w:val="en"/>
        </w:rPr>
        <w:t xml:space="preserve"> </w:t>
      </w:r>
      <w:r>
        <w:rPr>
          <w:lang w:val="en"/>
        </w:rPr>
        <w:tab/>
      </w:r>
      <w:r>
        <w:rPr>
          <w:lang w:val="en"/>
        </w:rPr>
        <w:t xml:space="preserve">Bojadziev, G., Bojadziev, G., Liu, Y. M., Luo, M. K., Chi, Z., Yan, H., &amp; Magdalena, L. (2007). Advances in fuzzy systems: applications and theory. Fuzzy Logic for Business, Finance and Management, 23.</w:t>
      </w:r>
      <w:r/>
    </w:p>
    <w:p>
      <w:pPr>
        <w:rPr>
          <w:lang w:val="en"/>
        </w:rPr>
      </w:pPr>
      <w:r>
        <w:rPr>
          <w:lang w:val="en"/>
        </w:rPr>
        <w:t xml:space="preserve">[24]</w:t>
      </w:r>
      <w:r>
        <w:rPr>
          <w:lang w:val="en"/>
        </w:rPr>
        <w:t xml:space="preserve"> </w:t>
      </w:r>
      <w:r>
        <w:rPr>
          <w:lang w:val="en"/>
        </w:rPr>
        <w:tab/>
      </w:r>
      <w:r>
        <w:rPr>
          <w:lang w:val="en"/>
        </w:rPr>
        <w:t xml:space="preserve">Bertrand, M., &amp; Mullainathan, S. (2001). Do people mean what they say? Implications for subjective survey data . American Economic Review, 91(2), 67-72.</w:t>
      </w:r>
      <w:r/>
    </w:p>
    <w:p>
      <w:pPr>
        <w:rPr>
          <w:color w:val="222222"/>
          <w:shd w:val="clear" w:color="auto" w:fill="ffffff"/>
        </w:rPr>
      </w:pPr>
      <w:r>
        <w:rPr>
          <w:lang w:val="en"/>
        </w:rPr>
        <w:t xml:space="preserve">[25]</w:t>
      </w:r>
      <w:r>
        <w:rPr>
          <w:lang w:val="en"/>
        </w:rPr>
        <w:tab/>
      </w:r>
      <w:r>
        <w:rPr>
          <w:color w:val="222222"/>
          <w:szCs w:val="20"/>
          <w:shd w:val="clear" w:color="auto" w:fill="ffffff"/>
        </w:rPr>
        <w:t xml:space="preserve">Jahedi, S., &amp; Méndez, F. (2014). On the advantages and disadvantages of subjective measures. </w:t>
      </w:r>
      <w:r>
        <w:rPr>
          <w:i/>
          <w:iCs/>
          <w:color w:val="222222"/>
          <w:szCs w:val="20"/>
          <w:shd w:val="clear" w:color="auto" w:fill="ffffff"/>
        </w:rPr>
        <w:t xml:space="preserve">Journal of Economic Behavior &amp; Organization</w:t>
      </w:r>
      <w:r>
        <w:rPr>
          <w:color w:val="222222"/>
          <w:szCs w:val="20"/>
          <w:shd w:val="clear" w:color="auto" w:fill="ffffff"/>
        </w:rPr>
        <w:t xml:space="preserve">, </w:t>
      </w:r>
      <w:r>
        <w:rPr>
          <w:i/>
          <w:iCs/>
          <w:color w:val="222222"/>
          <w:szCs w:val="20"/>
          <w:shd w:val="clear" w:color="auto" w:fill="ffffff"/>
        </w:rPr>
        <w:t xml:space="preserve">98</w:t>
      </w:r>
      <w:r>
        <w:rPr>
          <w:color w:val="222222"/>
          <w:szCs w:val="20"/>
          <w:shd w:val="clear" w:color="auto" w:fill="ffffff"/>
        </w:rPr>
        <w:t xml:space="preserve">, 97-114.</w:t>
      </w:r>
      <w:r/>
    </w:p>
    <w:p>
      <w:pPr>
        <w:rPr>
          <w:szCs w:val="20"/>
          <w:lang w:val="en"/>
        </w:rPr>
      </w:pPr>
      <w:r>
        <w:rPr>
          <w:color w:val="222222"/>
          <w:shd w:val="clear" w:color="auto" w:fill="ffffff"/>
        </w:rPr>
        <w:t xml:space="preserve">[26]</w:t>
      </w:r>
      <w:r>
        <w:rPr>
          <w:color w:val="222222"/>
          <w:shd w:val="clear" w:color="auto" w:fill="ffffff"/>
        </w:rPr>
        <w:tab/>
      </w:r>
      <w:r>
        <w:rPr>
          <w:color w:val="222222"/>
          <w:shd w:val="clear" w:color="auto" w:fill="ffffff"/>
        </w:rPr>
        <w:t xml:space="preserve">OECD [Organisation for Economic Co-operation and Development]. (2013). OECD guidelines on measuring subjective well-being.  </w:t>
      </w:r>
      <w:r/>
    </w:p>
    <w:sectPr>
      <w:footerReference w:type="default" r:id="rId9"/>
      <w:footnotePr/>
      <w:endnotePr/>
      <w:type w:val="nextPage"/>
      <w:pgSz w:w="12240" w:h="15840" w:orient="portrait"/>
      <w:pgMar w:top="1440" w:right="1440" w:bottom="1440" w:left="144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pPr>
      <w:r>
        <w:separator/>
      </w:r>
      <w:r/>
    </w:p>
  </w:endnote>
  <w:endnote w:type="continuationSeparator" w:id="0">
    <w:p>
      <w:pPr>
        <w:spacing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ourier New">
    <w:panose1 w:val="020703090202050204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626861432"/>
      <w:docPartObj>
        <w:docPartGallery w:val="Page Numbers (Bottom of Page)"/>
        <w:docPartUnique w:val="true"/>
      </w:docPartObj>
      <w:rPr/>
    </w:sdtPr>
    <w:sdtContent>
      <w:p>
        <w:pPr>
          <w:pStyle w:val="863"/>
          <w:jc w:val="center"/>
        </w:pPr>
        <w:r>
          <w:fldChar w:fldCharType="begin"/>
        </w:r>
        <w:r>
          <w:instrText xml:space="preserve"> PAGE   \* MERGEFORMAT </w:instrText>
        </w:r>
        <w:r>
          <w:fldChar w:fldCharType="separate"/>
        </w:r>
        <w:r>
          <w:t xml:space="preserve">2</w:t>
        </w:r>
        <w:r>
          <w:fldChar w:fldCharType="end"/>
        </w:r>
        <w:r/>
      </w:p>
    </w:sdtContent>
  </w:sdt>
  <w:p>
    <w:pPr>
      <w:pStyle w:val="86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pPr>
      <w:r>
        <w:separator/>
      </w:r>
      <w:r/>
    </w:p>
  </w:footnote>
  <w:footnote w:type="continuationSeparator" w:id="0">
    <w:p>
      <w:pPr>
        <w:spacing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rPr>
        <w:rFonts w:hint="default"/>
      </w:rPr>
    </w:lvl>
    <w:lvl w:ilvl="1">
      <w:start w:val="3"/>
      <w:numFmt w:val="decimal"/>
      <w:isLgl/>
      <w:suff w:val="tab"/>
      <w:lvlText w:val="%1.%2"/>
      <w:lvlJc w:val="left"/>
      <w:pPr>
        <w:ind w:left="360" w:hanging="360"/>
      </w:pPr>
      <w:rPr>
        <w:rFonts w:hint="default"/>
      </w:rPr>
    </w:lvl>
    <w:lvl w:ilvl="2">
      <w:start w:val="1"/>
      <w:numFmt w:val="decimal"/>
      <w:isLgl/>
      <w:suff w:val="tab"/>
      <w:lvlText w:val="%1.%2.%3"/>
      <w:lvlJc w:val="left"/>
      <w:pPr>
        <w:ind w:left="720" w:hanging="720"/>
      </w:pPr>
      <w:rPr>
        <w:rFonts w:hint="default"/>
      </w:rPr>
    </w:lvl>
    <w:lvl w:ilvl="3">
      <w:start w:val="1"/>
      <w:numFmt w:val="decimal"/>
      <w:isLgl/>
      <w:suff w:val="tab"/>
      <w:lvlText w:val="%1.%2.%3.%4"/>
      <w:lvlJc w:val="left"/>
      <w:pPr>
        <w:ind w:left="720" w:hanging="720"/>
      </w:pPr>
      <w:rPr>
        <w:rFonts w:hint="default"/>
      </w:rPr>
    </w:lvl>
    <w:lvl w:ilvl="4">
      <w:start w:val="1"/>
      <w:numFmt w:val="decimal"/>
      <w:isLgl/>
      <w:suff w:val="tab"/>
      <w:lvlText w:val="%1.%2.%3.%4.%5"/>
      <w:lvlJc w:val="left"/>
      <w:pPr>
        <w:ind w:left="1080" w:hanging="1080"/>
      </w:pPr>
      <w:rPr>
        <w:rFonts w:hint="default"/>
      </w:rPr>
    </w:lvl>
    <w:lvl w:ilvl="5">
      <w:start w:val="1"/>
      <w:numFmt w:val="decimal"/>
      <w:isLgl/>
      <w:suff w:val="tab"/>
      <w:lvlText w:val="%1.%2.%3.%4.%5.%6"/>
      <w:lvlJc w:val="left"/>
      <w:pPr>
        <w:ind w:left="1080" w:hanging="1080"/>
      </w:pPr>
      <w:rPr>
        <w:rFonts w:hint="default"/>
      </w:rPr>
    </w:lvl>
    <w:lvl w:ilvl="6">
      <w:start w:val="1"/>
      <w:numFmt w:val="decimal"/>
      <w:isLgl/>
      <w:suff w:val="tab"/>
      <w:lvlText w:val="%1.%2.%3.%4.%5.%6.%7"/>
      <w:lvlJc w:val="left"/>
      <w:pPr>
        <w:ind w:left="1440" w:hanging="1440"/>
      </w:pPr>
      <w:rPr>
        <w:rFonts w:hint="default"/>
      </w:rPr>
    </w:lvl>
    <w:lvl w:ilvl="7">
      <w:start w:val="1"/>
      <w:numFmt w:val="decimal"/>
      <w:isLgl/>
      <w:suff w:val="tab"/>
      <w:lvlText w:val="%1.%2.%3.%4.%5.%6.%7.%8"/>
      <w:lvlJc w:val="left"/>
      <w:pPr>
        <w:ind w:left="1440" w:hanging="1440"/>
      </w:pPr>
      <w:rPr>
        <w:rFonts w:hint="default"/>
      </w:rPr>
    </w:lvl>
    <w:lvl w:ilvl="8">
      <w:start w:val="1"/>
      <w:numFmt w:val="decimal"/>
      <w:isLgl/>
      <w:suff w:val="tab"/>
      <w:lvlText w:val="%1.%2.%3.%4.%5.%6.%7.%8.%9"/>
      <w:lvlJc w:val="left"/>
      <w:pPr>
        <w:ind w:left="1800" w:hanging="1800"/>
      </w:pPr>
      <w:rPr>
        <w:rFonts w:hint="default"/>
      </w:r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3"/>
      <w:numFmt w:val="decimal"/>
      <w:isLgl/>
      <w:suff w:val="tab"/>
      <w:lvlText w:val="%1.%2"/>
      <w:lvlJc w:val="left"/>
      <w:pPr>
        <w:ind w:left="720" w:hanging="36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2">
    <w:multiLevelType w:val="hybridMultilevel"/>
    <w:lvl w:ilvl="0">
      <w:start w:val="1"/>
      <w:numFmt w:val="decimal"/>
      <w:isLgl w:val="false"/>
      <w:suff w:val="tab"/>
      <w:lvlText w:val="%1."/>
      <w:lvlJc w:val="left"/>
      <w:pPr>
        <w:ind w:left="360" w:hanging="360"/>
      </w:pPr>
      <w:rPr>
        <w:rFonts w:hint="default"/>
      </w:rPr>
    </w:lvl>
    <w:lvl w:ilvl="1">
      <w:start w:val="3"/>
      <w:numFmt w:val="decimal"/>
      <w:isLgl/>
      <w:suff w:val="tab"/>
      <w:lvlText w:val="%1.%2"/>
      <w:lvlJc w:val="left"/>
      <w:pPr>
        <w:ind w:left="360" w:hanging="360"/>
      </w:pPr>
      <w:rPr>
        <w:rFonts w:hint="default"/>
      </w:rPr>
    </w:lvl>
    <w:lvl w:ilvl="2">
      <w:start w:val="1"/>
      <w:numFmt w:val="decimal"/>
      <w:isLgl/>
      <w:suff w:val="tab"/>
      <w:lvlText w:val="%1.%2.%3"/>
      <w:lvlJc w:val="left"/>
      <w:pPr>
        <w:ind w:left="720" w:hanging="720"/>
      </w:pPr>
      <w:rPr>
        <w:rFonts w:hint="default"/>
      </w:rPr>
    </w:lvl>
    <w:lvl w:ilvl="3">
      <w:start w:val="1"/>
      <w:numFmt w:val="decimal"/>
      <w:isLgl/>
      <w:suff w:val="tab"/>
      <w:lvlText w:val="%1.%2.%3.%4"/>
      <w:lvlJc w:val="left"/>
      <w:pPr>
        <w:ind w:left="720" w:hanging="720"/>
      </w:pPr>
      <w:rPr>
        <w:rFonts w:hint="default"/>
      </w:rPr>
    </w:lvl>
    <w:lvl w:ilvl="4">
      <w:start w:val="1"/>
      <w:numFmt w:val="decimal"/>
      <w:isLgl/>
      <w:suff w:val="tab"/>
      <w:lvlText w:val="%1.%2.%3.%4.%5"/>
      <w:lvlJc w:val="left"/>
      <w:pPr>
        <w:ind w:left="1080" w:hanging="1080"/>
      </w:pPr>
      <w:rPr>
        <w:rFonts w:hint="default"/>
      </w:rPr>
    </w:lvl>
    <w:lvl w:ilvl="5">
      <w:start w:val="1"/>
      <w:numFmt w:val="decimal"/>
      <w:isLgl/>
      <w:suff w:val="tab"/>
      <w:lvlText w:val="%1.%2.%3.%4.%5.%6"/>
      <w:lvlJc w:val="left"/>
      <w:pPr>
        <w:ind w:left="1080" w:hanging="1080"/>
      </w:pPr>
      <w:rPr>
        <w:rFonts w:hint="default"/>
      </w:rPr>
    </w:lvl>
    <w:lvl w:ilvl="6">
      <w:start w:val="1"/>
      <w:numFmt w:val="decimal"/>
      <w:isLgl/>
      <w:suff w:val="tab"/>
      <w:lvlText w:val="%1.%2.%3.%4.%5.%6.%7"/>
      <w:lvlJc w:val="left"/>
      <w:pPr>
        <w:ind w:left="1440" w:hanging="1440"/>
      </w:pPr>
      <w:rPr>
        <w:rFonts w:hint="default"/>
      </w:rPr>
    </w:lvl>
    <w:lvl w:ilvl="7">
      <w:start w:val="1"/>
      <w:numFmt w:val="decimal"/>
      <w:isLgl/>
      <w:suff w:val="tab"/>
      <w:lvlText w:val="%1.%2.%3.%4.%5.%6.%7.%8"/>
      <w:lvlJc w:val="left"/>
      <w:pPr>
        <w:ind w:left="1440" w:hanging="1440"/>
      </w:pPr>
      <w:rPr>
        <w:rFonts w:hint="default"/>
      </w:rPr>
    </w:lvl>
    <w:lvl w:ilvl="8">
      <w:start w:val="1"/>
      <w:numFmt w:val="decimal"/>
      <w:isLgl/>
      <w:suff w:val="tab"/>
      <w:lvlText w:val="%1.%2.%3.%4.%5.%6.%7.%8.%9"/>
      <w:lvlJc w:val="left"/>
      <w:pPr>
        <w:ind w:left="1800" w:hanging="1800"/>
      </w:pPr>
      <w:rPr>
        <w:rFonts w:hint="default"/>
      </w:r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3"/>
      <w:numFmt w:val="decimal"/>
      <w:isLgl/>
      <w:suff w:val="tab"/>
      <w:lvlText w:val="%1.%2"/>
      <w:lvlJc w:val="left"/>
      <w:pPr>
        <w:ind w:left="720" w:hanging="36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2"/>
      <w:numFmt w:val="decimal"/>
      <w:isLgl w:val="false"/>
      <w:suff w:val="tab"/>
      <w:lvlText w:val="%1."/>
      <w:lvlJc w:val="left"/>
      <w:pPr>
        <w:ind w:left="360" w:hanging="360"/>
      </w:pPr>
      <w:rPr>
        <w:rFonts w:hint="default"/>
      </w:rPr>
    </w:lvl>
    <w:lvl w:ilvl="1">
      <w:start w:val="1"/>
      <w:numFmt w:val="decimal"/>
      <w:isLgl/>
      <w:suff w:val="tab"/>
      <w:lvlText w:val="%1.%2"/>
      <w:lvlJc w:val="left"/>
      <w:pPr>
        <w:ind w:left="360" w:hanging="360"/>
      </w:pPr>
      <w:rPr>
        <w:rFonts w:hint="default"/>
      </w:rPr>
    </w:lvl>
    <w:lvl w:ilvl="2">
      <w:start w:val="1"/>
      <w:numFmt w:val="decimal"/>
      <w:isLgl/>
      <w:suff w:val="tab"/>
      <w:lvlText w:val="%1.%2.%3"/>
      <w:lvlJc w:val="left"/>
      <w:pPr>
        <w:ind w:left="720" w:hanging="720"/>
      </w:pPr>
      <w:rPr>
        <w:rFonts w:hint="default"/>
      </w:rPr>
    </w:lvl>
    <w:lvl w:ilvl="3">
      <w:start w:val="1"/>
      <w:numFmt w:val="decimal"/>
      <w:isLgl/>
      <w:suff w:val="tab"/>
      <w:lvlText w:val="%1.%2.%3.%4"/>
      <w:lvlJc w:val="left"/>
      <w:pPr>
        <w:ind w:left="720" w:hanging="720"/>
      </w:pPr>
      <w:rPr>
        <w:rFonts w:hint="default"/>
      </w:rPr>
    </w:lvl>
    <w:lvl w:ilvl="4">
      <w:start w:val="1"/>
      <w:numFmt w:val="decimal"/>
      <w:isLgl/>
      <w:suff w:val="tab"/>
      <w:lvlText w:val="%1.%2.%3.%4.%5"/>
      <w:lvlJc w:val="left"/>
      <w:pPr>
        <w:ind w:left="1080" w:hanging="1080"/>
      </w:pPr>
      <w:rPr>
        <w:rFonts w:hint="default"/>
      </w:rPr>
    </w:lvl>
    <w:lvl w:ilvl="5">
      <w:start w:val="1"/>
      <w:numFmt w:val="decimal"/>
      <w:isLgl/>
      <w:suff w:val="tab"/>
      <w:lvlText w:val="%1.%2.%3.%4.%5.%6"/>
      <w:lvlJc w:val="left"/>
      <w:pPr>
        <w:ind w:left="1080" w:hanging="1080"/>
      </w:pPr>
      <w:rPr>
        <w:rFonts w:hint="default"/>
      </w:rPr>
    </w:lvl>
    <w:lvl w:ilvl="6">
      <w:start w:val="1"/>
      <w:numFmt w:val="decimal"/>
      <w:isLgl/>
      <w:suff w:val="tab"/>
      <w:lvlText w:val="%1.%2.%3.%4.%5.%6.%7"/>
      <w:lvlJc w:val="left"/>
      <w:pPr>
        <w:ind w:left="1440" w:hanging="1440"/>
      </w:pPr>
      <w:rPr>
        <w:rFonts w:hint="default"/>
      </w:rPr>
    </w:lvl>
    <w:lvl w:ilvl="7">
      <w:start w:val="1"/>
      <w:numFmt w:val="decimal"/>
      <w:isLgl/>
      <w:suff w:val="tab"/>
      <w:lvlText w:val="%1.%2.%3.%4.%5.%6.%7.%8"/>
      <w:lvlJc w:val="left"/>
      <w:pPr>
        <w:ind w:left="1440" w:hanging="1440"/>
      </w:pPr>
      <w:rPr>
        <w:rFonts w:hint="default"/>
      </w:rPr>
    </w:lvl>
    <w:lvl w:ilvl="8">
      <w:start w:val="1"/>
      <w:numFmt w:val="decimal"/>
      <w:isLgl/>
      <w:suff w:val="tab"/>
      <w:lvlText w:val="%1.%2.%3.%4.%5.%6.%7.%8.%9"/>
      <w:lvlJc w:val="left"/>
      <w:pPr>
        <w:ind w:left="1800" w:hanging="1800"/>
      </w:pPr>
      <w:rPr>
        <w:rFonts w:hint="default"/>
      </w:rPr>
    </w:lvl>
  </w:abstractNum>
  <w:abstractNum w:abstractNumId="6">
    <w:multiLevelType w:val="hybridMultilevel"/>
    <w:lvl w:ilvl="0">
      <w:start w:val="1"/>
      <w:numFmt w:val="decimal"/>
      <w:isLgl w:val="false"/>
      <w:suff w:val="tab"/>
      <w:lvlText w:val="%1."/>
      <w:lvlJc w:val="left"/>
      <w:pPr>
        <w:ind w:left="720" w:hanging="360"/>
      </w:pPr>
      <w:rPr>
        <w:rFonts w:hint="default"/>
      </w:rPr>
    </w:lvl>
    <w:lvl w:ilvl="1">
      <w:start w:val="3"/>
      <w:numFmt w:val="decimal"/>
      <w:isLgl/>
      <w:suff w:val="tab"/>
      <w:lvlText w:val="%1.%2"/>
      <w:lvlJc w:val="left"/>
      <w:pPr>
        <w:ind w:left="720" w:hanging="36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3"/>
      <w:numFmt w:val="decimal"/>
      <w:isLgl/>
      <w:suff w:val="tab"/>
      <w:lvlText w:val="%1.%2"/>
      <w:lvlJc w:val="left"/>
      <w:pPr>
        <w:ind w:left="720" w:hanging="36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9">
    <w:multiLevelType w:val="hybridMultilevel"/>
    <w:lvl w:ilvl="0">
      <w:start w:val="1"/>
      <w:numFmt w:val="decimal"/>
      <w:isLgl w:val="false"/>
      <w:suff w:val="tab"/>
      <w:lvlText w:val="%1."/>
      <w:lvlJc w:val="left"/>
      <w:pPr>
        <w:ind w:left="360" w:hanging="360"/>
      </w:pPr>
      <w:rPr>
        <w:rFonts w:hint="default"/>
      </w:rPr>
    </w:lvl>
    <w:lvl w:ilvl="1">
      <w:start w:val="3"/>
      <w:numFmt w:val="decimal"/>
      <w:isLgl/>
      <w:suff w:val="tab"/>
      <w:lvlText w:val="%1.%2"/>
      <w:lvlJc w:val="left"/>
      <w:pPr>
        <w:ind w:left="360" w:hanging="360"/>
      </w:pPr>
      <w:rPr>
        <w:rFonts w:hint="default"/>
      </w:rPr>
    </w:lvl>
    <w:lvl w:ilvl="2">
      <w:start w:val="1"/>
      <w:numFmt w:val="decimal"/>
      <w:isLgl/>
      <w:suff w:val="tab"/>
      <w:lvlText w:val="%1.%2.%3"/>
      <w:lvlJc w:val="left"/>
      <w:pPr>
        <w:ind w:left="720" w:hanging="720"/>
      </w:pPr>
      <w:rPr>
        <w:rFonts w:hint="default"/>
      </w:rPr>
    </w:lvl>
    <w:lvl w:ilvl="3">
      <w:start w:val="1"/>
      <w:numFmt w:val="decimal"/>
      <w:isLgl/>
      <w:suff w:val="tab"/>
      <w:lvlText w:val="%1.%2.%3.%4"/>
      <w:lvlJc w:val="left"/>
      <w:pPr>
        <w:ind w:left="720" w:hanging="720"/>
      </w:pPr>
      <w:rPr>
        <w:rFonts w:hint="default"/>
      </w:rPr>
    </w:lvl>
    <w:lvl w:ilvl="4">
      <w:start w:val="1"/>
      <w:numFmt w:val="decimal"/>
      <w:isLgl/>
      <w:suff w:val="tab"/>
      <w:lvlText w:val="%1.%2.%3.%4.%5"/>
      <w:lvlJc w:val="left"/>
      <w:pPr>
        <w:ind w:left="1080" w:hanging="1080"/>
      </w:pPr>
      <w:rPr>
        <w:rFonts w:hint="default"/>
      </w:rPr>
    </w:lvl>
    <w:lvl w:ilvl="5">
      <w:start w:val="1"/>
      <w:numFmt w:val="decimal"/>
      <w:isLgl/>
      <w:suff w:val="tab"/>
      <w:lvlText w:val="%1.%2.%3.%4.%5.%6"/>
      <w:lvlJc w:val="left"/>
      <w:pPr>
        <w:ind w:left="1080" w:hanging="1080"/>
      </w:pPr>
      <w:rPr>
        <w:rFonts w:hint="default"/>
      </w:rPr>
    </w:lvl>
    <w:lvl w:ilvl="6">
      <w:start w:val="1"/>
      <w:numFmt w:val="decimal"/>
      <w:isLgl/>
      <w:suff w:val="tab"/>
      <w:lvlText w:val="%1.%2.%3.%4.%5.%6.%7"/>
      <w:lvlJc w:val="left"/>
      <w:pPr>
        <w:ind w:left="1440" w:hanging="1440"/>
      </w:pPr>
      <w:rPr>
        <w:rFonts w:hint="default"/>
      </w:rPr>
    </w:lvl>
    <w:lvl w:ilvl="7">
      <w:start w:val="1"/>
      <w:numFmt w:val="decimal"/>
      <w:isLgl/>
      <w:suff w:val="tab"/>
      <w:lvlText w:val="%1.%2.%3.%4.%5.%6.%7.%8"/>
      <w:lvlJc w:val="left"/>
      <w:pPr>
        <w:ind w:left="1440" w:hanging="1440"/>
      </w:pPr>
      <w:rPr>
        <w:rFonts w:hint="default"/>
      </w:rPr>
    </w:lvl>
    <w:lvl w:ilvl="8">
      <w:start w:val="1"/>
      <w:numFmt w:val="decimal"/>
      <w:isLgl/>
      <w:suff w:val="tab"/>
      <w:lvlText w:val="%1.%2.%3.%4.%5.%6.%7.%8.%9"/>
      <w:lvlJc w:val="left"/>
      <w:pPr>
        <w:ind w:left="1800" w:hanging="1800"/>
      </w:pPr>
      <w:rPr>
        <w:rFonts w:hint="default"/>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4"/>
  </w:num>
  <w:num w:numId="2">
    <w:abstractNumId w:val="10"/>
  </w:num>
  <w:num w:numId="3">
    <w:abstractNumId w:val="0"/>
  </w:num>
  <w:num w:numId="4">
    <w:abstractNumId w:val="7"/>
  </w:num>
  <w:num w:numId="5">
    <w:abstractNumId w:val="1"/>
  </w:num>
  <w:num w:numId="6">
    <w:abstractNumId w:val="8"/>
  </w:num>
  <w:num w:numId="7">
    <w:abstractNumId w:val="3"/>
  </w:num>
  <w:num w:numId="8">
    <w:abstractNumId w:val="6"/>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GB"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0">
    <w:name w:val="Heading 1"/>
    <w:basedOn w:val="852"/>
    <w:next w:val="852"/>
    <w:link w:val="681"/>
    <w:uiPriority w:val="9"/>
    <w:qFormat/>
    <w:pPr>
      <w:keepLines/>
      <w:keepNext/>
      <w:spacing w:before="480" w:after="200"/>
      <w:outlineLvl w:val="0"/>
    </w:pPr>
    <w:rPr>
      <w:rFonts w:ascii="Arial" w:hAnsi="Arial" w:eastAsia="Arial" w:cs="Arial"/>
      <w:sz w:val="40"/>
      <w:szCs w:val="40"/>
    </w:rPr>
  </w:style>
  <w:style w:type="character" w:styleId="681">
    <w:name w:val="Heading 1 Char"/>
    <w:basedOn w:val="853"/>
    <w:link w:val="680"/>
    <w:uiPriority w:val="9"/>
    <w:rPr>
      <w:rFonts w:ascii="Arial" w:hAnsi="Arial" w:eastAsia="Arial" w:cs="Arial"/>
      <w:sz w:val="40"/>
      <w:szCs w:val="40"/>
    </w:rPr>
  </w:style>
  <w:style w:type="paragraph" w:styleId="682">
    <w:name w:val="Heading 2"/>
    <w:basedOn w:val="852"/>
    <w:next w:val="852"/>
    <w:link w:val="683"/>
    <w:uiPriority w:val="9"/>
    <w:unhideWhenUsed/>
    <w:qFormat/>
    <w:pPr>
      <w:keepLines/>
      <w:keepNext/>
      <w:spacing w:before="360" w:after="200"/>
      <w:outlineLvl w:val="1"/>
    </w:pPr>
    <w:rPr>
      <w:rFonts w:ascii="Arial" w:hAnsi="Arial" w:eastAsia="Arial" w:cs="Arial"/>
      <w:sz w:val="34"/>
    </w:rPr>
  </w:style>
  <w:style w:type="character" w:styleId="683">
    <w:name w:val="Heading 2 Char"/>
    <w:basedOn w:val="853"/>
    <w:link w:val="682"/>
    <w:uiPriority w:val="9"/>
    <w:rPr>
      <w:rFonts w:ascii="Arial" w:hAnsi="Arial" w:eastAsia="Arial" w:cs="Arial"/>
      <w:sz w:val="34"/>
    </w:rPr>
  </w:style>
  <w:style w:type="paragraph" w:styleId="684">
    <w:name w:val="Heading 3"/>
    <w:basedOn w:val="852"/>
    <w:next w:val="852"/>
    <w:link w:val="685"/>
    <w:uiPriority w:val="9"/>
    <w:unhideWhenUsed/>
    <w:qFormat/>
    <w:pPr>
      <w:keepLines/>
      <w:keepNext/>
      <w:spacing w:before="320" w:after="200"/>
      <w:outlineLvl w:val="2"/>
    </w:pPr>
    <w:rPr>
      <w:rFonts w:ascii="Arial" w:hAnsi="Arial" w:eastAsia="Arial" w:cs="Arial"/>
      <w:sz w:val="30"/>
      <w:szCs w:val="30"/>
    </w:rPr>
  </w:style>
  <w:style w:type="character" w:styleId="685">
    <w:name w:val="Heading 3 Char"/>
    <w:basedOn w:val="853"/>
    <w:link w:val="684"/>
    <w:uiPriority w:val="9"/>
    <w:rPr>
      <w:rFonts w:ascii="Arial" w:hAnsi="Arial" w:eastAsia="Arial" w:cs="Arial"/>
      <w:sz w:val="30"/>
      <w:szCs w:val="30"/>
    </w:rPr>
  </w:style>
  <w:style w:type="paragraph" w:styleId="686">
    <w:name w:val="Heading 4"/>
    <w:basedOn w:val="852"/>
    <w:next w:val="852"/>
    <w:link w:val="687"/>
    <w:uiPriority w:val="9"/>
    <w:unhideWhenUsed/>
    <w:qFormat/>
    <w:pPr>
      <w:keepLines/>
      <w:keepNext/>
      <w:spacing w:before="320" w:after="200"/>
      <w:outlineLvl w:val="3"/>
    </w:pPr>
    <w:rPr>
      <w:rFonts w:ascii="Arial" w:hAnsi="Arial" w:eastAsia="Arial" w:cs="Arial"/>
      <w:b/>
      <w:bCs/>
      <w:sz w:val="26"/>
      <w:szCs w:val="26"/>
    </w:rPr>
  </w:style>
  <w:style w:type="character" w:styleId="687">
    <w:name w:val="Heading 4 Char"/>
    <w:basedOn w:val="853"/>
    <w:link w:val="686"/>
    <w:uiPriority w:val="9"/>
    <w:rPr>
      <w:rFonts w:ascii="Arial" w:hAnsi="Arial" w:eastAsia="Arial" w:cs="Arial"/>
      <w:b/>
      <w:bCs/>
      <w:sz w:val="26"/>
      <w:szCs w:val="26"/>
    </w:rPr>
  </w:style>
  <w:style w:type="paragraph" w:styleId="688">
    <w:name w:val="Heading 5"/>
    <w:basedOn w:val="852"/>
    <w:next w:val="852"/>
    <w:link w:val="689"/>
    <w:uiPriority w:val="9"/>
    <w:unhideWhenUsed/>
    <w:qFormat/>
    <w:pPr>
      <w:keepLines/>
      <w:keepNext/>
      <w:spacing w:before="320" w:after="200"/>
      <w:outlineLvl w:val="4"/>
    </w:pPr>
    <w:rPr>
      <w:rFonts w:ascii="Arial" w:hAnsi="Arial" w:eastAsia="Arial" w:cs="Arial"/>
      <w:b/>
      <w:bCs/>
      <w:sz w:val="24"/>
      <w:szCs w:val="24"/>
    </w:rPr>
  </w:style>
  <w:style w:type="character" w:styleId="689">
    <w:name w:val="Heading 5 Char"/>
    <w:basedOn w:val="853"/>
    <w:link w:val="688"/>
    <w:uiPriority w:val="9"/>
    <w:rPr>
      <w:rFonts w:ascii="Arial" w:hAnsi="Arial" w:eastAsia="Arial" w:cs="Arial"/>
      <w:b/>
      <w:bCs/>
      <w:sz w:val="24"/>
      <w:szCs w:val="24"/>
    </w:rPr>
  </w:style>
  <w:style w:type="paragraph" w:styleId="690">
    <w:name w:val="Heading 6"/>
    <w:basedOn w:val="852"/>
    <w:next w:val="852"/>
    <w:link w:val="691"/>
    <w:uiPriority w:val="9"/>
    <w:unhideWhenUsed/>
    <w:qFormat/>
    <w:pPr>
      <w:keepLines/>
      <w:keepNext/>
      <w:spacing w:before="320" w:after="200"/>
      <w:outlineLvl w:val="5"/>
    </w:pPr>
    <w:rPr>
      <w:rFonts w:ascii="Arial" w:hAnsi="Arial" w:eastAsia="Arial" w:cs="Arial"/>
      <w:b/>
      <w:bCs/>
      <w:sz w:val="22"/>
      <w:szCs w:val="22"/>
    </w:rPr>
  </w:style>
  <w:style w:type="character" w:styleId="691">
    <w:name w:val="Heading 6 Char"/>
    <w:basedOn w:val="853"/>
    <w:link w:val="690"/>
    <w:uiPriority w:val="9"/>
    <w:rPr>
      <w:rFonts w:ascii="Arial" w:hAnsi="Arial" w:eastAsia="Arial" w:cs="Arial"/>
      <w:b/>
      <w:bCs/>
      <w:sz w:val="22"/>
      <w:szCs w:val="22"/>
    </w:rPr>
  </w:style>
  <w:style w:type="paragraph" w:styleId="692">
    <w:name w:val="Heading 7"/>
    <w:basedOn w:val="852"/>
    <w:next w:val="852"/>
    <w:link w:val="693"/>
    <w:uiPriority w:val="9"/>
    <w:unhideWhenUsed/>
    <w:qFormat/>
    <w:pPr>
      <w:keepLines/>
      <w:keepNext/>
      <w:spacing w:before="320" w:after="200"/>
      <w:outlineLvl w:val="6"/>
    </w:pPr>
    <w:rPr>
      <w:rFonts w:ascii="Arial" w:hAnsi="Arial" w:eastAsia="Arial" w:cs="Arial"/>
      <w:b/>
      <w:bCs/>
      <w:i/>
      <w:iCs/>
      <w:sz w:val="22"/>
      <w:szCs w:val="22"/>
    </w:rPr>
  </w:style>
  <w:style w:type="character" w:styleId="693">
    <w:name w:val="Heading 7 Char"/>
    <w:basedOn w:val="853"/>
    <w:link w:val="692"/>
    <w:uiPriority w:val="9"/>
    <w:rPr>
      <w:rFonts w:ascii="Arial" w:hAnsi="Arial" w:eastAsia="Arial" w:cs="Arial"/>
      <w:b/>
      <w:bCs/>
      <w:i/>
      <w:iCs/>
      <w:sz w:val="22"/>
      <w:szCs w:val="22"/>
    </w:rPr>
  </w:style>
  <w:style w:type="paragraph" w:styleId="694">
    <w:name w:val="Heading 8"/>
    <w:basedOn w:val="852"/>
    <w:next w:val="852"/>
    <w:link w:val="695"/>
    <w:uiPriority w:val="9"/>
    <w:unhideWhenUsed/>
    <w:qFormat/>
    <w:pPr>
      <w:keepLines/>
      <w:keepNext/>
      <w:spacing w:before="320" w:after="200"/>
      <w:outlineLvl w:val="7"/>
    </w:pPr>
    <w:rPr>
      <w:rFonts w:ascii="Arial" w:hAnsi="Arial" w:eastAsia="Arial" w:cs="Arial"/>
      <w:i/>
      <w:iCs/>
      <w:sz w:val="22"/>
      <w:szCs w:val="22"/>
    </w:rPr>
  </w:style>
  <w:style w:type="character" w:styleId="695">
    <w:name w:val="Heading 8 Char"/>
    <w:basedOn w:val="853"/>
    <w:link w:val="694"/>
    <w:uiPriority w:val="9"/>
    <w:rPr>
      <w:rFonts w:ascii="Arial" w:hAnsi="Arial" w:eastAsia="Arial" w:cs="Arial"/>
      <w:i/>
      <w:iCs/>
      <w:sz w:val="22"/>
      <w:szCs w:val="22"/>
    </w:rPr>
  </w:style>
  <w:style w:type="paragraph" w:styleId="696">
    <w:name w:val="Heading 9"/>
    <w:basedOn w:val="852"/>
    <w:next w:val="852"/>
    <w:link w:val="697"/>
    <w:uiPriority w:val="9"/>
    <w:unhideWhenUsed/>
    <w:qFormat/>
    <w:pPr>
      <w:keepLines/>
      <w:keepNext/>
      <w:spacing w:before="320" w:after="200"/>
      <w:outlineLvl w:val="8"/>
    </w:pPr>
    <w:rPr>
      <w:rFonts w:ascii="Arial" w:hAnsi="Arial" w:eastAsia="Arial" w:cs="Arial"/>
      <w:i/>
      <w:iCs/>
      <w:sz w:val="21"/>
      <w:szCs w:val="21"/>
    </w:rPr>
  </w:style>
  <w:style w:type="character" w:styleId="697">
    <w:name w:val="Heading 9 Char"/>
    <w:basedOn w:val="853"/>
    <w:link w:val="696"/>
    <w:uiPriority w:val="9"/>
    <w:rPr>
      <w:rFonts w:ascii="Arial" w:hAnsi="Arial" w:eastAsia="Arial" w:cs="Arial"/>
      <w:i/>
      <w:iCs/>
      <w:sz w:val="21"/>
      <w:szCs w:val="21"/>
    </w:rPr>
  </w:style>
  <w:style w:type="paragraph" w:styleId="698">
    <w:name w:val="No Spacing"/>
    <w:uiPriority w:val="1"/>
    <w:qFormat/>
    <w:pPr>
      <w:spacing w:before="0" w:after="0" w:line="240" w:lineRule="auto"/>
    </w:pPr>
  </w:style>
  <w:style w:type="paragraph" w:styleId="699">
    <w:name w:val="Title"/>
    <w:basedOn w:val="852"/>
    <w:next w:val="852"/>
    <w:link w:val="700"/>
    <w:uiPriority w:val="10"/>
    <w:qFormat/>
    <w:pPr>
      <w:contextualSpacing/>
      <w:spacing w:before="300" w:after="200"/>
    </w:pPr>
    <w:rPr>
      <w:sz w:val="48"/>
      <w:szCs w:val="48"/>
    </w:rPr>
  </w:style>
  <w:style w:type="character" w:styleId="700">
    <w:name w:val="Title Char"/>
    <w:basedOn w:val="853"/>
    <w:link w:val="699"/>
    <w:uiPriority w:val="10"/>
    <w:rPr>
      <w:sz w:val="48"/>
      <w:szCs w:val="48"/>
    </w:rPr>
  </w:style>
  <w:style w:type="paragraph" w:styleId="701">
    <w:name w:val="Subtitle"/>
    <w:basedOn w:val="852"/>
    <w:next w:val="852"/>
    <w:link w:val="702"/>
    <w:uiPriority w:val="11"/>
    <w:qFormat/>
    <w:pPr>
      <w:spacing w:before="200" w:after="200"/>
    </w:pPr>
    <w:rPr>
      <w:sz w:val="24"/>
      <w:szCs w:val="24"/>
    </w:rPr>
  </w:style>
  <w:style w:type="character" w:styleId="702">
    <w:name w:val="Subtitle Char"/>
    <w:basedOn w:val="853"/>
    <w:link w:val="701"/>
    <w:uiPriority w:val="11"/>
    <w:rPr>
      <w:sz w:val="24"/>
      <w:szCs w:val="24"/>
    </w:rPr>
  </w:style>
  <w:style w:type="paragraph" w:styleId="703">
    <w:name w:val="Quote"/>
    <w:basedOn w:val="852"/>
    <w:next w:val="852"/>
    <w:link w:val="704"/>
    <w:uiPriority w:val="29"/>
    <w:qFormat/>
    <w:pPr>
      <w:ind w:left="720" w:right="720"/>
    </w:pPr>
    <w:rPr>
      <w:i/>
    </w:rPr>
  </w:style>
  <w:style w:type="character" w:styleId="704">
    <w:name w:val="Quote Char"/>
    <w:link w:val="703"/>
    <w:uiPriority w:val="29"/>
    <w:rPr>
      <w:i/>
    </w:rPr>
  </w:style>
  <w:style w:type="paragraph" w:styleId="705">
    <w:name w:val="Intense Quote"/>
    <w:basedOn w:val="852"/>
    <w:next w:val="852"/>
    <w:link w:val="70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6">
    <w:name w:val="Intense Quote Char"/>
    <w:link w:val="705"/>
    <w:uiPriority w:val="30"/>
    <w:rPr>
      <w:i/>
    </w:rPr>
  </w:style>
  <w:style w:type="paragraph" w:styleId="707">
    <w:name w:val="Caption"/>
    <w:basedOn w:val="852"/>
    <w:next w:val="852"/>
    <w:uiPriority w:val="35"/>
    <w:semiHidden/>
    <w:unhideWhenUsed/>
    <w:qFormat/>
    <w:pPr>
      <w:spacing w:line="276" w:lineRule="auto"/>
    </w:pPr>
    <w:rPr>
      <w:b/>
      <w:bCs/>
      <w:color w:val="4f81bd" w:themeColor="accent1"/>
      <w:sz w:val="18"/>
      <w:szCs w:val="18"/>
    </w:rPr>
  </w:style>
  <w:style w:type="character" w:styleId="708">
    <w:name w:val="Caption Char"/>
    <w:basedOn w:val="707"/>
    <w:link w:val="863"/>
    <w:uiPriority w:val="99"/>
  </w:style>
  <w:style w:type="table" w:styleId="709">
    <w:name w:val="Table Grid Light"/>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0">
    <w:name w:val="Plain Table 1"/>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1">
    <w:name w:val="Plain Table 2"/>
    <w:basedOn w:val="85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2">
    <w:name w:val="Plain Table 3"/>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3">
    <w:name w:val="Plain Table 4"/>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4">
    <w:name w:val="Plain Table 5"/>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5">
    <w:name w:val="Grid Table 1 Light"/>
    <w:basedOn w:val="85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6">
    <w:name w:val="Grid Table 1 Light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7">
    <w:name w:val="Grid Table 1 Light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8">
    <w:name w:val="Grid Table 1 Light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9">
    <w:name w:val="Grid Table 1 Light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0">
    <w:name w:val="Grid Table 1 Light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1">
    <w:name w:val="Grid Table 1 Light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2">
    <w:name w:val="Grid Table 2"/>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3">
    <w:name w:val="Grid Table 2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4">
    <w:name w:val="Grid Table 2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5">
    <w:name w:val="Grid Table 2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6">
    <w:name w:val="Grid Table 2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7">
    <w:name w:val="Grid Table 2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8">
    <w:name w:val="Grid Table 2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9">
    <w:name w:val="Grid Table 3"/>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4"/>
    <w:basedOn w:val="85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7">
    <w:name w:val="Grid Table 4 - Accent 1"/>
    <w:basedOn w:val="8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8">
    <w:name w:val="Grid Table 4 - Accent 2"/>
    <w:basedOn w:val="8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9">
    <w:name w:val="Grid Table 4 - Accent 3"/>
    <w:basedOn w:val="8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0">
    <w:name w:val="Grid Table 4 - Accent 4"/>
    <w:basedOn w:val="8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1">
    <w:name w:val="Grid Table 4 - Accent 5"/>
    <w:basedOn w:val="8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2">
    <w:name w:val="Grid Table 4 - Accent 6"/>
    <w:basedOn w:val="8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3">
    <w:name w:val="Grid Table 5 Dark"/>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4">
    <w:name w:val="Grid Table 5 Dark- Accent 1"/>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45">
    <w:name w:val="Grid Table 5 Dark - Accent 2"/>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6">
    <w:name w:val="Grid Table 5 Dark - Accent 3"/>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7">
    <w:name w:val="Grid Table 5 Dark- Accent 4"/>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8">
    <w:name w:val="Grid Table 5 Dark - Accent 5"/>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49">
    <w:name w:val="Grid Table 5 Dark - Accent 6"/>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0">
    <w:name w:val="Grid Table 6 Colorful"/>
    <w:basedOn w:val="85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1">
    <w:name w:val="Grid Table 6 Colorful - Accent 1"/>
    <w:basedOn w:val="8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52">
    <w:name w:val="Grid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3">
    <w:name w:val="Grid Table 6 Colorful - Accent 3"/>
    <w:basedOn w:val="8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4">
    <w:name w:val="Grid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5">
    <w:name w:val="Grid Table 6 Colorful - Accent 5"/>
    <w:basedOn w:val="8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56">
    <w:name w:val="Grid Table 6 Colorful - Accent 6"/>
    <w:basedOn w:val="8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57">
    <w:name w:val="Grid Table 7 Colorful"/>
    <w:basedOn w:val="85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8">
    <w:name w:val="Grid Table 7 Colorful - Accent 1"/>
    <w:basedOn w:val="8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9">
    <w:name w:val="Grid Table 7 Colorful - Accent 2"/>
    <w:basedOn w:val="8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0">
    <w:name w:val="Grid Table 7 Colorful - Accent 3"/>
    <w:basedOn w:val="8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1">
    <w:name w:val="Grid Table 7 Colorful - Accent 4"/>
    <w:basedOn w:val="8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2">
    <w:name w:val="Grid Table 7 Colorful - Accent 5"/>
    <w:basedOn w:val="8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3">
    <w:name w:val="Grid Table 7 Colorful - Accent 6"/>
    <w:basedOn w:val="8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4">
    <w:name w:val="List Table 1 Light"/>
    <w:basedOn w:val="85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5">
    <w:name w:val="List Table 1 Light - Accent 1"/>
    <w:basedOn w:val="85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6">
    <w:name w:val="List Table 1 Light - Accent 2"/>
    <w:basedOn w:val="85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7">
    <w:name w:val="List Table 1 Light - Accent 3"/>
    <w:basedOn w:val="85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8">
    <w:name w:val="List Table 1 Light - Accent 4"/>
    <w:basedOn w:val="85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9">
    <w:name w:val="List Table 1 Light - Accent 5"/>
    <w:basedOn w:val="85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0">
    <w:name w:val="List Table 1 Light - Accent 6"/>
    <w:basedOn w:val="85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1">
    <w:name w:val="List Table 2"/>
    <w:basedOn w:val="85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2">
    <w:name w:val="List Table 2 - Accent 1"/>
    <w:basedOn w:val="8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3">
    <w:name w:val="List Table 2 - Accent 2"/>
    <w:basedOn w:val="8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4">
    <w:name w:val="List Table 2 - Accent 3"/>
    <w:basedOn w:val="8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5">
    <w:name w:val="List Table 2 - Accent 4"/>
    <w:basedOn w:val="8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6">
    <w:name w:val="List Table 2 - Accent 5"/>
    <w:basedOn w:val="8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7">
    <w:name w:val="List Table 2 - Accent 6"/>
    <w:basedOn w:val="8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8">
    <w:name w:val="List Table 3"/>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9">
    <w:name w:val="List Table 3 - Accent 1"/>
    <w:basedOn w:val="8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80">
    <w:name w:val="List Table 3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1">
    <w:name w:val="List Table 3 - Accent 3"/>
    <w:basedOn w:val="8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2">
    <w:name w:val="List Table 3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3">
    <w:name w:val="List Table 3 - Accent 5"/>
    <w:basedOn w:val="8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84">
    <w:name w:val="List Table 3 - Accent 6"/>
    <w:basedOn w:val="8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5">
    <w:name w:val="List Table 4"/>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6">
    <w:name w:val="List Table 4 - Accent 1"/>
    <w:basedOn w:val="8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87">
    <w:name w:val="List Table 4 - Accent 2"/>
    <w:basedOn w:val="8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8">
    <w:name w:val="List Table 4 - Accent 3"/>
    <w:basedOn w:val="8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9">
    <w:name w:val="List Table 4 - Accent 4"/>
    <w:basedOn w:val="8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0">
    <w:name w:val="List Table 4 - Accent 5"/>
    <w:basedOn w:val="8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91">
    <w:name w:val="List Table 4 - Accent 6"/>
    <w:basedOn w:val="8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2">
    <w:name w:val="List Table 5 Dark"/>
    <w:basedOn w:val="85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1"/>
    <w:basedOn w:val="8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2"/>
    <w:basedOn w:val="8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3"/>
    <w:basedOn w:val="8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4"/>
    <w:basedOn w:val="8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5"/>
    <w:basedOn w:val="8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6"/>
    <w:basedOn w:val="8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6 Colorful"/>
    <w:basedOn w:val="85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0">
    <w:name w:val="List Table 6 Colorful - Accent 1"/>
    <w:basedOn w:val="8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01">
    <w:name w:val="List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2">
    <w:name w:val="List Table 6 Colorful - Accent 3"/>
    <w:basedOn w:val="8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3">
    <w:name w:val="List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4">
    <w:name w:val="List Table 6 Colorful - Accent 5"/>
    <w:basedOn w:val="8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05">
    <w:name w:val="List Table 6 Colorful - Accent 6"/>
    <w:basedOn w:val="8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6">
    <w:name w:val="List Table 7 Colorful"/>
    <w:basedOn w:val="85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7">
    <w:name w:val="List Table 7 Colorful - Accent 1"/>
    <w:basedOn w:val="8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08">
    <w:name w:val="List Table 7 Colorful - Accent 2"/>
    <w:basedOn w:val="8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9">
    <w:name w:val="List Table 7 Colorful - Accent 3"/>
    <w:basedOn w:val="8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0">
    <w:name w:val="List Table 7 Colorful - Accent 4"/>
    <w:basedOn w:val="8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1">
    <w:name w:val="List Table 7 Colorful - Accent 5"/>
    <w:basedOn w:val="8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12">
    <w:name w:val="List Table 7 Colorful - Accent 6"/>
    <w:basedOn w:val="8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3">
    <w:name w:val="Lined - Accent"/>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4">
    <w:name w:val="Lined - Accent 1"/>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15">
    <w:name w:val="Lined - Accent 2"/>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6">
    <w:name w:val="Lined - Accent 3"/>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7">
    <w:name w:val="Lined - Accent 4"/>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8">
    <w:name w:val="Lined - Accent 5"/>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9">
    <w:name w:val="Lined - Accent 6"/>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0">
    <w:name w:val="Bordered &amp; Lined - Accent"/>
    <w:basedOn w:val="85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1">
    <w:name w:val="Bordered &amp; Lined - Accent 1"/>
    <w:basedOn w:val="85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2">
    <w:name w:val="Bordered &amp; Lined - Accent 2"/>
    <w:basedOn w:val="85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3">
    <w:name w:val="Bordered &amp; Lined - Accent 3"/>
    <w:basedOn w:val="85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4">
    <w:name w:val="Bordered &amp; Lined - Accent 4"/>
    <w:basedOn w:val="85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5">
    <w:name w:val="Bordered &amp; Lined - Accent 5"/>
    <w:basedOn w:val="85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6">
    <w:name w:val="Bordered &amp; Lined - Accent 6"/>
    <w:basedOn w:val="85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7">
    <w:name w:val="Bordered"/>
    <w:basedOn w:val="85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8">
    <w:name w:val="Bordered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9">
    <w:name w:val="Bordered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0">
    <w:name w:val="Bordered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1">
    <w:name w:val="Bordered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2">
    <w:name w:val="Bordered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3">
    <w:name w:val="Bordered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4">
    <w:name w:val="Hyperlink"/>
    <w:uiPriority w:val="99"/>
    <w:unhideWhenUsed/>
    <w:rPr>
      <w:color w:val="0000ff" w:themeColor="hyperlink"/>
      <w:u w:val="single"/>
    </w:rPr>
  </w:style>
  <w:style w:type="paragraph" w:styleId="835">
    <w:name w:val="footnote text"/>
    <w:basedOn w:val="852"/>
    <w:link w:val="836"/>
    <w:uiPriority w:val="99"/>
    <w:semiHidden/>
    <w:unhideWhenUsed/>
    <w:pPr>
      <w:spacing w:after="40" w:line="240" w:lineRule="auto"/>
    </w:pPr>
    <w:rPr>
      <w:sz w:val="18"/>
    </w:rPr>
  </w:style>
  <w:style w:type="character" w:styleId="836">
    <w:name w:val="Footnote Text Char"/>
    <w:link w:val="835"/>
    <w:uiPriority w:val="99"/>
    <w:rPr>
      <w:sz w:val="18"/>
    </w:rPr>
  </w:style>
  <w:style w:type="character" w:styleId="837">
    <w:name w:val="footnote reference"/>
    <w:basedOn w:val="853"/>
    <w:uiPriority w:val="99"/>
    <w:unhideWhenUsed/>
    <w:rPr>
      <w:vertAlign w:val="superscript"/>
    </w:rPr>
  </w:style>
  <w:style w:type="paragraph" w:styleId="838">
    <w:name w:val="endnote text"/>
    <w:basedOn w:val="852"/>
    <w:link w:val="839"/>
    <w:uiPriority w:val="99"/>
    <w:semiHidden/>
    <w:unhideWhenUsed/>
    <w:pPr>
      <w:spacing w:after="0" w:line="240" w:lineRule="auto"/>
    </w:pPr>
    <w:rPr>
      <w:sz w:val="20"/>
    </w:rPr>
  </w:style>
  <w:style w:type="character" w:styleId="839">
    <w:name w:val="Endnote Text Char"/>
    <w:link w:val="838"/>
    <w:uiPriority w:val="99"/>
    <w:rPr>
      <w:sz w:val="20"/>
    </w:rPr>
  </w:style>
  <w:style w:type="character" w:styleId="840">
    <w:name w:val="endnote reference"/>
    <w:basedOn w:val="853"/>
    <w:uiPriority w:val="99"/>
    <w:semiHidden/>
    <w:unhideWhenUsed/>
    <w:rPr>
      <w:vertAlign w:val="superscript"/>
    </w:rPr>
  </w:style>
  <w:style w:type="paragraph" w:styleId="841">
    <w:name w:val="toc 1"/>
    <w:basedOn w:val="852"/>
    <w:next w:val="852"/>
    <w:uiPriority w:val="39"/>
    <w:unhideWhenUsed/>
    <w:pPr>
      <w:ind w:left="0" w:right="0" w:firstLine="0"/>
      <w:spacing w:after="57"/>
    </w:pPr>
  </w:style>
  <w:style w:type="paragraph" w:styleId="842">
    <w:name w:val="toc 2"/>
    <w:basedOn w:val="852"/>
    <w:next w:val="852"/>
    <w:uiPriority w:val="39"/>
    <w:unhideWhenUsed/>
    <w:pPr>
      <w:ind w:left="283" w:right="0" w:firstLine="0"/>
      <w:spacing w:after="57"/>
    </w:pPr>
  </w:style>
  <w:style w:type="paragraph" w:styleId="843">
    <w:name w:val="toc 3"/>
    <w:basedOn w:val="852"/>
    <w:next w:val="852"/>
    <w:uiPriority w:val="39"/>
    <w:unhideWhenUsed/>
    <w:pPr>
      <w:ind w:left="567" w:right="0" w:firstLine="0"/>
      <w:spacing w:after="57"/>
    </w:pPr>
  </w:style>
  <w:style w:type="paragraph" w:styleId="844">
    <w:name w:val="toc 4"/>
    <w:basedOn w:val="852"/>
    <w:next w:val="852"/>
    <w:uiPriority w:val="39"/>
    <w:unhideWhenUsed/>
    <w:pPr>
      <w:ind w:left="850" w:right="0" w:firstLine="0"/>
      <w:spacing w:after="57"/>
    </w:pPr>
  </w:style>
  <w:style w:type="paragraph" w:styleId="845">
    <w:name w:val="toc 5"/>
    <w:basedOn w:val="852"/>
    <w:next w:val="852"/>
    <w:uiPriority w:val="39"/>
    <w:unhideWhenUsed/>
    <w:pPr>
      <w:ind w:left="1134" w:right="0" w:firstLine="0"/>
      <w:spacing w:after="57"/>
    </w:pPr>
  </w:style>
  <w:style w:type="paragraph" w:styleId="846">
    <w:name w:val="toc 6"/>
    <w:basedOn w:val="852"/>
    <w:next w:val="852"/>
    <w:uiPriority w:val="39"/>
    <w:unhideWhenUsed/>
    <w:pPr>
      <w:ind w:left="1417" w:right="0" w:firstLine="0"/>
      <w:spacing w:after="57"/>
    </w:pPr>
  </w:style>
  <w:style w:type="paragraph" w:styleId="847">
    <w:name w:val="toc 7"/>
    <w:basedOn w:val="852"/>
    <w:next w:val="852"/>
    <w:uiPriority w:val="39"/>
    <w:unhideWhenUsed/>
    <w:pPr>
      <w:ind w:left="1701" w:right="0" w:firstLine="0"/>
      <w:spacing w:after="57"/>
    </w:pPr>
  </w:style>
  <w:style w:type="paragraph" w:styleId="848">
    <w:name w:val="toc 8"/>
    <w:basedOn w:val="852"/>
    <w:next w:val="852"/>
    <w:uiPriority w:val="39"/>
    <w:unhideWhenUsed/>
    <w:pPr>
      <w:ind w:left="1984" w:right="0" w:firstLine="0"/>
      <w:spacing w:after="57"/>
    </w:pPr>
  </w:style>
  <w:style w:type="paragraph" w:styleId="849">
    <w:name w:val="toc 9"/>
    <w:basedOn w:val="852"/>
    <w:next w:val="852"/>
    <w:uiPriority w:val="39"/>
    <w:unhideWhenUsed/>
    <w:pPr>
      <w:ind w:left="2268" w:right="0" w:firstLine="0"/>
      <w:spacing w:after="57"/>
    </w:pPr>
  </w:style>
  <w:style w:type="paragraph" w:styleId="850">
    <w:name w:val="TOC Heading"/>
    <w:uiPriority w:val="39"/>
    <w:unhideWhenUsed/>
  </w:style>
  <w:style w:type="paragraph" w:styleId="851">
    <w:name w:val="table of figures"/>
    <w:basedOn w:val="852"/>
    <w:next w:val="852"/>
    <w:uiPriority w:val="99"/>
    <w:unhideWhenUsed/>
    <w:pPr>
      <w:spacing w:after="0" w:afterAutospacing="0"/>
    </w:pPr>
  </w:style>
  <w:style w:type="paragraph" w:styleId="852" w:default="1">
    <w:name w:val="Normal"/>
    <w:qFormat/>
    <w:pPr>
      <w:jc w:val="both"/>
      <w:spacing w:after="120" w:line="240" w:lineRule="auto"/>
    </w:pPr>
    <w:rPr>
      <w:rFonts w:ascii="Arial" w:hAnsi="Arial"/>
      <w:sz w:val="20"/>
    </w:rPr>
  </w:style>
  <w:style w:type="character" w:styleId="853" w:default="1">
    <w:name w:val="Default Paragraph Font"/>
    <w:uiPriority w:val="1"/>
    <w:unhideWhenUsed/>
  </w:style>
  <w:style w:type="table" w:styleId="854" w:default="1">
    <w:name w:val="Normal Table"/>
    <w:uiPriority w:val="99"/>
    <w:semiHidden/>
    <w:unhideWhenUsed/>
    <w:tblPr>
      <w:tblInd w:w="0" w:type="dxa"/>
      <w:tblCellMar>
        <w:left w:w="108" w:type="dxa"/>
        <w:top w:w="0" w:type="dxa"/>
        <w:right w:w="108" w:type="dxa"/>
        <w:bottom w:w="0" w:type="dxa"/>
      </w:tblCellMar>
    </w:tblPr>
  </w:style>
  <w:style w:type="numbering" w:styleId="855" w:default="1">
    <w:name w:val="No List"/>
    <w:uiPriority w:val="99"/>
    <w:semiHidden/>
    <w:unhideWhenUsed/>
  </w:style>
  <w:style w:type="paragraph" w:styleId="856">
    <w:name w:val="Header"/>
    <w:basedOn w:val="852"/>
    <w:link w:val="862"/>
    <w:uiPriority w:val="99"/>
    <w:unhideWhenUsed/>
    <w:pPr>
      <w:spacing w:after="0"/>
      <w:tabs>
        <w:tab w:val="center" w:pos="4513" w:leader="none"/>
        <w:tab w:val="right" w:pos="9026" w:leader="none"/>
      </w:tabs>
    </w:pPr>
  </w:style>
  <w:style w:type="paragraph" w:styleId="857">
    <w:name w:val="HTML Preformatted"/>
    <w:basedOn w:val="852"/>
    <w:link w:val="858"/>
    <w:uiPriority w:val="99"/>
    <w:unhideWhenUsed/>
    <w:pPr>
      <w:spacing w:after="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Cs w:val="20"/>
      <w:lang w:eastAsia="en-GB"/>
    </w:rPr>
  </w:style>
  <w:style w:type="character" w:styleId="858" w:customStyle="1">
    <w:name w:val="HTML Preformatted Char"/>
    <w:basedOn w:val="853"/>
    <w:link w:val="857"/>
    <w:uiPriority w:val="99"/>
    <w:rPr>
      <w:rFonts w:ascii="Courier New" w:hAnsi="Courier New" w:eastAsia="Times New Roman" w:cs="Courier New"/>
      <w:sz w:val="20"/>
      <w:szCs w:val="20"/>
      <w:lang w:eastAsia="en-GB"/>
    </w:rPr>
  </w:style>
  <w:style w:type="paragraph" w:styleId="859">
    <w:name w:val="List Paragraph"/>
    <w:basedOn w:val="852"/>
    <w:uiPriority w:val="34"/>
    <w:qFormat/>
    <w:pPr>
      <w:contextualSpacing/>
      <w:ind w:left="720"/>
    </w:pPr>
  </w:style>
  <w:style w:type="paragraph" w:styleId="860" w:customStyle="1">
    <w:name w:val="msonormal"/>
    <w:basedOn w:val="852"/>
    <w:pPr>
      <w:spacing w:before="100" w:beforeAutospacing="1" w:after="100" w:afterAutospacing="1"/>
    </w:pPr>
    <w:rPr>
      <w:rFonts w:ascii="Times New Roman" w:hAnsi="Times New Roman" w:eastAsia="Times New Roman" w:cs="Times New Roman"/>
      <w:sz w:val="24"/>
      <w:szCs w:val="24"/>
      <w:lang w:eastAsia="en-GB"/>
    </w:rPr>
  </w:style>
  <w:style w:type="table" w:styleId="861">
    <w:name w:val="Table Grid"/>
    <w:basedOn w:val="85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62" w:customStyle="1">
    <w:name w:val="Header Char"/>
    <w:basedOn w:val="853"/>
    <w:link w:val="856"/>
    <w:uiPriority w:val="99"/>
    <w:rPr>
      <w:rFonts w:ascii="Arial" w:hAnsi="Arial"/>
      <w:sz w:val="20"/>
    </w:rPr>
  </w:style>
  <w:style w:type="paragraph" w:styleId="863">
    <w:name w:val="Footer"/>
    <w:basedOn w:val="852"/>
    <w:link w:val="864"/>
    <w:uiPriority w:val="99"/>
    <w:unhideWhenUsed/>
    <w:pPr>
      <w:spacing w:after="0"/>
      <w:tabs>
        <w:tab w:val="center" w:pos="4513" w:leader="none"/>
        <w:tab w:val="right" w:pos="9026" w:leader="none"/>
      </w:tabs>
    </w:pPr>
  </w:style>
  <w:style w:type="character" w:styleId="864" w:customStyle="1">
    <w:name w:val="Footer Char"/>
    <w:basedOn w:val="853"/>
    <w:link w:val="863"/>
    <w:uiPriority w:val="99"/>
    <w:rPr>
      <w:rFonts w:ascii="Arial" w:hAnsi="Arial"/>
      <w:sz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quan.ltt</dc:creator>
  <cp:keywords/>
  <dc:description/>
  <cp:revision>280</cp:revision>
  <dcterms:created xsi:type="dcterms:W3CDTF">2022-08-17T10:50:00Z</dcterms:created>
  <dcterms:modified xsi:type="dcterms:W3CDTF">2022-12-02T08:10:16Z</dcterms:modified>
</cp:coreProperties>
</file>